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908" w:type="dxa"/>
        <w:tblInd w:w="0" w:type="dxa"/>
        <w:tblLayout w:type="fixed"/>
        <w:tblCellMar>
          <w:top w:w="0" w:type="dxa"/>
          <w:left w:w="108" w:type="dxa"/>
          <w:bottom w:w="0" w:type="dxa"/>
          <w:right w:w="108" w:type="dxa"/>
        </w:tblCellMar>
      </w:tblPr>
      <w:tblGrid>
        <w:gridCol w:w="1045"/>
        <w:gridCol w:w="2557"/>
        <w:gridCol w:w="2919"/>
        <w:gridCol w:w="2842"/>
        <w:gridCol w:w="5091"/>
        <w:gridCol w:w="2434"/>
        <w:gridCol w:w="20"/>
      </w:tblGrid>
      <w:tr>
        <w:tblPrEx>
          <w:tblLayout w:type="fixed"/>
          <w:tblCellMar>
            <w:top w:w="0" w:type="dxa"/>
            <w:left w:w="108" w:type="dxa"/>
            <w:bottom w:w="0" w:type="dxa"/>
            <w:right w:w="108" w:type="dxa"/>
          </w:tblCellMar>
        </w:tblPrEx>
        <w:trPr>
          <w:trHeight w:val="560" w:hRule="atLeast"/>
        </w:trPr>
        <w:tc>
          <w:tcPr>
            <w:tcW w:w="16908" w:type="dxa"/>
            <w:gridSpan w:val="7"/>
            <w:tcBorders>
              <w:top w:val="nil"/>
              <w:left w:val="nil"/>
              <w:bottom w:val="single" w:color="auto" w:sz="4" w:space="0"/>
              <w:right w:val="nil"/>
            </w:tcBorders>
            <w:shd w:val="clear" w:color="auto" w:fill="auto"/>
            <w:vAlign w:val="center"/>
          </w:tcPr>
          <w:p>
            <w:pPr>
              <w:jc w:val="center"/>
              <w:rPr>
                <w:rFonts w:hint="eastAsia" w:ascii="Times New Roman" w:hAnsi="Times New Roman" w:cs="Times New Roman"/>
                <w:color w:val="000000"/>
                <w:sz w:val="44"/>
                <w:szCs w:val="44"/>
                <w:lang w:val="en-US" w:eastAsia="zh-CN"/>
              </w:rPr>
            </w:pPr>
            <w:r>
              <w:rPr>
                <w:rFonts w:hint="eastAsia" w:ascii="Times New Roman" w:hAnsi="Times New Roman" w:eastAsia="黑体" w:cs="Times New Roman"/>
                <w:color w:val="000000"/>
                <w:sz w:val="44"/>
                <w:szCs w:val="44"/>
                <w:lang w:val="en-US" w:eastAsia="zh-CN"/>
              </w:rPr>
              <w:t xml:space="preserve"> </w:t>
            </w:r>
            <w:r>
              <w:rPr>
                <w:rFonts w:hint="eastAsia" w:ascii="Times New Roman" w:hAnsi="Times New Roman" w:cs="Times New Roman"/>
                <w:color w:val="000000"/>
                <w:sz w:val="44"/>
                <w:szCs w:val="44"/>
                <w:lang w:val="en-US" w:eastAsia="zh-CN"/>
              </w:rPr>
              <w:t>Full-time Teaching Positions</w:t>
            </w:r>
            <w:bookmarkStart w:id="0" w:name="_GoBack"/>
            <w:bookmarkEnd w:id="0"/>
          </w:p>
          <w:p>
            <w:pPr>
              <w:jc w:val="center"/>
              <w:rPr>
                <w:rFonts w:hint="default" w:ascii="Times New Roman" w:hAnsi="Times New Roman" w:cs="Times New Roman"/>
                <w:color w:val="000000"/>
                <w:sz w:val="44"/>
                <w:szCs w:val="44"/>
                <w:lang w:val="en-US" w:eastAsia="zh-CN"/>
              </w:rPr>
            </w:pPr>
            <w:r>
              <w:rPr>
                <w:rFonts w:hint="eastAsia" w:ascii="Times New Roman" w:hAnsi="Times New Roman" w:cs="Times New Roman"/>
                <w:color w:val="000000"/>
                <w:sz w:val="44"/>
                <w:szCs w:val="44"/>
                <w:lang w:val="en-US" w:eastAsia="zh-CN"/>
              </w:rPr>
              <w:t>Contact list</w:t>
            </w:r>
          </w:p>
        </w:tc>
      </w:tr>
      <w:tr>
        <w:tblPrEx>
          <w:tblLayout w:type="fixed"/>
          <w:tblCellMar>
            <w:top w:w="0" w:type="dxa"/>
            <w:left w:w="108" w:type="dxa"/>
            <w:bottom w:w="0" w:type="dxa"/>
            <w:right w:w="108" w:type="dxa"/>
          </w:tblCellMar>
        </w:tblPrEx>
        <w:trPr>
          <w:gridAfter w:val="1"/>
          <w:wAfter w:w="20" w:type="dxa"/>
          <w:trHeight w:val="320"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rPr>
            </w:pPr>
            <w:r>
              <w:rPr>
                <w:rFonts w:ascii="Times New Roman" w:hAnsi="Times New Roman" w:cs="Times New Roman"/>
                <w:b/>
                <w:bCs/>
                <w:color w:val="000000"/>
              </w:rPr>
              <w:t>序号</w:t>
            </w:r>
          </w:p>
          <w:p>
            <w:pPr>
              <w:jc w:val="center"/>
              <w:rPr>
                <w:rFonts w:ascii="Times New Roman" w:hAnsi="Times New Roman" w:cs="Times New Roman"/>
                <w:b/>
                <w:bCs/>
                <w:color w:val="000000"/>
              </w:rPr>
            </w:pPr>
            <w:r>
              <w:rPr>
                <w:rFonts w:ascii="Times New Roman" w:hAnsi="Times New Roman" w:cs="Times New Roman"/>
                <w:b/>
                <w:bCs/>
                <w:color w:val="000000"/>
              </w:rPr>
              <w:t>Serial No.</w:t>
            </w:r>
          </w:p>
        </w:tc>
        <w:tc>
          <w:tcPr>
            <w:tcW w:w="255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rPr>
            </w:pPr>
            <w:r>
              <w:rPr>
                <w:rFonts w:ascii="Times New Roman" w:hAnsi="Times New Roman" w:cs="Times New Roman"/>
                <w:b/>
                <w:bCs/>
                <w:color w:val="000000"/>
              </w:rPr>
              <w:t>单位</w:t>
            </w:r>
          </w:p>
          <w:p>
            <w:pPr>
              <w:jc w:val="center"/>
              <w:rPr>
                <w:rFonts w:ascii="Times New Roman" w:hAnsi="Times New Roman" w:cs="Times New Roman"/>
                <w:b/>
                <w:bCs/>
                <w:color w:val="000000"/>
              </w:rPr>
            </w:pPr>
            <w:r>
              <w:rPr>
                <w:rFonts w:ascii="Times New Roman" w:hAnsi="Times New Roman" w:cs="Times New Roman"/>
                <w:b/>
                <w:bCs/>
                <w:color w:val="000000"/>
              </w:rPr>
              <w:t>Department</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rPr>
            </w:pPr>
            <w:r>
              <w:rPr>
                <w:rFonts w:ascii="Times New Roman" w:hAnsi="Times New Roman" w:cs="Times New Roman"/>
                <w:b/>
                <w:bCs/>
                <w:color w:val="000000"/>
              </w:rPr>
              <w:t>一级学科</w:t>
            </w:r>
          </w:p>
          <w:p>
            <w:pPr>
              <w:jc w:val="center"/>
              <w:rPr>
                <w:rFonts w:ascii="Times New Roman" w:hAnsi="Times New Roman" w:cs="Times New Roman"/>
                <w:b/>
                <w:bCs/>
                <w:color w:val="000000"/>
              </w:rPr>
            </w:pPr>
            <w:r>
              <w:rPr>
                <w:rFonts w:ascii="Times New Roman" w:hAnsi="Times New Roman" w:cs="Times New Roman"/>
                <w:b/>
                <w:bCs/>
                <w:color w:val="000000"/>
              </w:rPr>
              <w:t>First-Level Discipline</w:t>
            </w:r>
          </w:p>
        </w:tc>
        <w:tc>
          <w:tcPr>
            <w:tcW w:w="284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rPr>
            </w:pPr>
            <w:r>
              <w:rPr>
                <w:rFonts w:ascii="Times New Roman" w:hAnsi="Times New Roman" w:cs="Times New Roman"/>
                <w:b/>
                <w:bCs/>
                <w:color w:val="000000"/>
              </w:rPr>
              <w:t>二级学科</w:t>
            </w:r>
          </w:p>
          <w:p>
            <w:pPr>
              <w:jc w:val="center"/>
              <w:rPr>
                <w:rFonts w:ascii="Times New Roman" w:hAnsi="Times New Roman" w:cs="Times New Roman"/>
                <w:b/>
                <w:bCs/>
                <w:color w:val="000000"/>
              </w:rPr>
            </w:pPr>
            <w:r>
              <w:rPr>
                <w:rFonts w:ascii="Times New Roman" w:hAnsi="Times New Roman" w:cs="Times New Roman"/>
                <w:b/>
                <w:bCs/>
                <w:color w:val="000000"/>
              </w:rPr>
              <w:t>Second-Level Discipline</w:t>
            </w:r>
          </w:p>
        </w:tc>
        <w:tc>
          <w:tcPr>
            <w:tcW w:w="509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rPr>
            </w:pPr>
            <w:r>
              <w:rPr>
                <w:rFonts w:ascii="Times New Roman" w:hAnsi="Times New Roman" w:cs="Times New Roman"/>
                <w:b/>
                <w:bCs/>
                <w:color w:val="000000"/>
              </w:rPr>
              <w:t>学科方向</w:t>
            </w:r>
          </w:p>
          <w:p>
            <w:pPr>
              <w:jc w:val="center"/>
              <w:rPr>
                <w:rFonts w:ascii="Times New Roman" w:hAnsi="Times New Roman" w:cs="Times New Roman"/>
                <w:b/>
                <w:bCs/>
                <w:color w:val="000000"/>
              </w:rPr>
            </w:pPr>
            <w:r>
              <w:rPr>
                <w:rFonts w:ascii="Times New Roman" w:hAnsi="Times New Roman" w:cs="Times New Roman"/>
                <w:b/>
                <w:bCs/>
                <w:color w:val="000000"/>
              </w:rPr>
              <w:t>Directions</w:t>
            </w:r>
          </w:p>
        </w:tc>
        <w:tc>
          <w:tcPr>
            <w:tcW w:w="24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rPr>
            </w:pPr>
            <w:r>
              <w:rPr>
                <w:rFonts w:ascii="Times New Roman" w:hAnsi="Times New Roman" w:cs="Times New Roman"/>
                <w:b/>
                <w:bCs/>
                <w:color w:val="000000"/>
              </w:rPr>
              <w:t>联系人</w:t>
            </w:r>
          </w:p>
        </w:tc>
      </w:tr>
      <w:tr>
        <w:tblPrEx>
          <w:tblLayout w:type="fixed"/>
          <w:tblCellMar>
            <w:top w:w="0" w:type="dxa"/>
            <w:left w:w="108" w:type="dxa"/>
            <w:bottom w:w="0" w:type="dxa"/>
            <w:right w:w="108" w:type="dxa"/>
          </w:tblCellMar>
        </w:tblPrEx>
        <w:trPr>
          <w:gridAfter w:val="1"/>
          <w:wAfter w:w="20" w:type="dxa"/>
          <w:trHeight w:val="91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能源、材料物理学部</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（含材料科学与工程学院、物理学院、低碳能源研究院）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Department of Energy and Material Physics</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Materials Science and Engineering, School of Physics, Institute of Low Carbon Energy)</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材料科学与工程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Material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材料学、材料加工工程、材料物理与化学、高分子材料与工程、资源循环科学与利用</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Science, Material Processing Engineering, Material Physics and Chemistry, Polymer Materials and Engineering, Resources Recycling Science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能源材料、先进金属材料、矿物材料、</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材料循环利用、太阳能、生物与仿生材料，电子信息材料Energy Materials, Advanced Metal Materials, Mineral Materials, Material Recycling, Solar Energy, Biological and Bionic Materials, Electronic Information Materials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shd w:val="clear" w:color="auto" w:fill="FFFFFF"/>
              <w:spacing w:line="21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PeiZhong Feng</w:t>
            </w:r>
            <w:r>
              <w:rPr>
                <w:rFonts w:ascii="Times New Roman" w:hAnsi="Times New Roman" w:cs="Times New Roman"/>
                <w:color w:val="000000"/>
                <w:sz w:val="20"/>
                <w:szCs w:val="20"/>
              </w:rPr>
              <w:br w:type="textWrapping"/>
            </w:r>
            <w:r>
              <w:fldChar w:fldCharType="begin"/>
            </w:r>
            <w:r>
              <w:instrText xml:space="preserve"> HYPERLINK "mailto:pzfeng@cumt.edu.cn" </w:instrText>
            </w:r>
            <w:r>
              <w:fldChar w:fldCharType="separate"/>
            </w:r>
            <w:r>
              <w:rPr>
                <w:rStyle w:val="6"/>
                <w:rFonts w:ascii="Times New Roman" w:hAnsi="Times New Roman" w:cs="Times New Roman"/>
                <w:sz w:val="20"/>
                <w:szCs w:val="20"/>
              </w:rPr>
              <w:t>pzfeng@cumt.edu.cn</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Materials Science and Engineering</w:t>
            </w:r>
          </w:p>
        </w:tc>
      </w:tr>
      <w:tr>
        <w:tblPrEx>
          <w:tblLayout w:type="fixed"/>
          <w:tblCellMar>
            <w:top w:w="0" w:type="dxa"/>
            <w:left w:w="108" w:type="dxa"/>
            <w:bottom w:w="0" w:type="dxa"/>
            <w:right w:w="108" w:type="dxa"/>
          </w:tblCellMar>
        </w:tblPrEx>
        <w:trPr>
          <w:gridAfter w:val="1"/>
          <w:wAfter w:w="20" w:type="dxa"/>
          <w:trHeight w:val="64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矿业工程Mineral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矿物加工工程Mineral Processing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矿物材料Mineral materials</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6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物理学Physics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理论物理、凝聚态物理、光学</w:t>
            </w:r>
          </w:p>
          <w:p>
            <w:pPr>
              <w:rPr>
                <w:rFonts w:ascii="Times New Roman" w:hAnsi="Times New Roman" w:cs="Times New Roman"/>
                <w:color w:val="000000"/>
                <w:sz w:val="20"/>
                <w:szCs w:val="20"/>
              </w:rPr>
            </w:pPr>
            <w:r>
              <w:rPr>
                <w:rFonts w:ascii="Times New Roman" w:hAnsi="Times New Roman" w:cs="Times New Roman"/>
                <w:color w:val="000000"/>
                <w:sz w:val="20"/>
                <w:szCs w:val="20"/>
              </w:rPr>
              <w:t>Theoretical Physics, Physics of Condensed Matter, Optics</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D</w:t>
            </w:r>
            <w:r>
              <w:rPr>
                <w:rFonts w:ascii="Times New Roman" w:hAnsi="Times New Roman" w:cs="Times New Roman"/>
                <w:color w:val="000000"/>
                <w:sz w:val="20"/>
                <w:szCs w:val="20"/>
              </w:rPr>
              <w:t>ianTong Cao</w:t>
            </w:r>
            <w:r>
              <w:rPr>
                <w:rFonts w:ascii="Times New Roman" w:hAnsi="Times New Roman" w:cs="Times New Roman"/>
                <w:color w:val="000000"/>
                <w:sz w:val="20"/>
                <w:szCs w:val="20"/>
              </w:rPr>
              <w:br w:type="textWrapping"/>
            </w:r>
            <w:r>
              <w:fldChar w:fldCharType="begin"/>
            </w:r>
            <w:r>
              <w:instrText xml:space="preserve"> HYPERLINK "mailto:caodt@cumt.edu.cn" </w:instrText>
            </w:r>
            <w:r>
              <w:fldChar w:fldCharType="separate"/>
            </w:r>
            <w:r>
              <w:rPr>
                <w:rStyle w:val="6"/>
                <w:rFonts w:ascii="Times New Roman" w:hAnsi="Times New Roman" w:cs="Times New Roman"/>
                <w:sz w:val="20"/>
                <w:szCs w:val="20"/>
              </w:rPr>
              <w:t>caodt@cumt.edu.cn</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Physics</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Cao Diantong</w:t>
            </w:r>
          </w:p>
        </w:tc>
      </w:tr>
      <w:tr>
        <w:tblPrEx>
          <w:tblLayout w:type="fixed"/>
          <w:tblCellMar>
            <w:top w:w="0" w:type="dxa"/>
            <w:left w:w="108" w:type="dxa"/>
            <w:bottom w:w="0" w:type="dxa"/>
            <w:right w:w="108" w:type="dxa"/>
          </w:tblCellMar>
        </w:tblPrEx>
        <w:trPr>
          <w:gridAfter w:val="1"/>
          <w:wAfter w:w="20" w:type="dxa"/>
          <w:trHeight w:val="57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光学工程Optical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1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电子科学与技术Electronic Science And Technology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微电子学与固体电子学</w:t>
            </w:r>
          </w:p>
          <w:p>
            <w:pPr>
              <w:rPr>
                <w:rFonts w:ascii="Times New Roman" w:hAnsi="Times New Roman" w:cs="Times New Roman"/>
                <w:color w:val="000000"/>
                <w:sz w:val="20"/>
                <w:szCs w:val="20"/>
              </w:rPr>
            </w:pPr>
            <w:r>
              <w:rPr>
                <w:rFonts w:ascii="Times New Roman" w:hAnsi="Times New Roman" w:cs="Times New Roman"/>
                <w:color w:val="000000"/>
                <w:sz w:val="20"/>
                <w:szCs w:val="20"/>
              </w:rPr>
              <w:t>Microelectronics and Solid-state Electronics</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93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地质资源与地质工程、环境科学与工程、土木工程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Geological Resources and Geological Engineering, Environmental Science and Engineering, Civil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地质工程、水文地质与工程地质、岩土工程、环境科学、环境工程</w:t>
            </w:r>
          </w:p>
          <w:p>
            <w:pPr>
              <w:rPr>
                <w:rFonts w:ascii="Times New Roman" w:hAnsi="Times New Roman" w:cs="Times New Roman"/>
                <w:color w:val="000000"/>
                <w:sz w:val="20"/>
                <w:szCs w:val="20"/>
              </w:rPr>
            </w:pPr>
            <w:r>
              <w:rPr>
                <w:rFonts w:ascii="Times New Roman" w:hAnsi="Times New Roman" w:cs="Times New Roman"/>
                <w:color w:val="000000"/>
                <w:sz w:val="20"/>
                <w:szCs w:val="20"/>
              </w:rPr>
              <w:t>Geological Engineering, Hydrogeology and Engineering Geology, Geotechnical Engineering, Environmental Science, Environmental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二氧化碳地质封存模拟、水环境模拟、二氧化碳封存过程中的地球化学及相关方向</w:t>
            </w:r>
          </w:p>
          <w:p>
            <w:pPr>
              <w:rPr>
                <w:rFonts w:ascii="Times New Roman" w:hAnsi="Times New Roman" w:cs="Times New Roman"/>
                <w:color w:val="000000"/>
                <w:sz w:val="20"/>
                <w:szCs w:val="20"/>
              </w:rPr>
            </w:pPr>
            <w:r>
              <w:rPr>
                <w:rFonts w:ascii="Times New Roman" w:hAnsi="Times New Roman" w:cs="Times New Roman"/>
                <w:color w:val="000000"/>
                <w:sz w:val="20"/>
                <w:szCs w:val="20"/>
              </w:rPr>
              <w:t>Geochemistry and Relevant Directions in Carbon Dioxide Geological Sequestration Modeling, Water Environment Modeling and Carbon Dioxide Sequestration  Process.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Q</w:t>
            </w:r>
            <w:r>
              <w:rPr>
                <w:rFonts w:ascii="Times New Roman" w:hAnsi="Times New Roman" w:cs="Times New Roman"/>
                <w:color w:val="000000"/>
                <w:sz w:val="20"/>
                <w:szCs w:val="20"/>
              </w:rPr>
              <w:t>ianLin Zhu</w:t>
            </w:r>
            <w:r>
              <w:rPr>
                <w:rFonts w:ascii="Times New Roman" w:hAnsi="Times New Roman" w:cs="Times New Roman"/>
                <w:color w:val="000000"/>
                <w:sz w:val="20"/>
                <w:szCs w:val="20"/>
              </w:rPr>
              <w:br w:type="textWrapping"/>
            </w:r>
            <w:r>
              <w:fldChar w:fldCharType="begin"/>
            </w:r>
            <w:r>
              <w:instrText xml:space="preserve"> HYPERLINK "mailto:zqlgeo@163.com" </w:instrText>
            </w:r>
            <w:r>
              <w:fldChar w:fldCharType="separate"/>
            </w:r>
            <w:r>
              <w:rPr>
                <w:rStyle w:val="6"/>
                <w:rFonts w:ascii="Times New Roman" w:hAnsi="Times New Roman" w:cs="Times New Roman"/>
                <w:sz w:val="20"/>
                <w:szCs w:val="20"/>
              </w:rPr>
              <w:t>zqlgeo@163.com</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Institute of Low Carbon Energy</w:t>
            </w:r>
          </w:p>
        </w:tc>
      </w:tr>
      <w:tr>
        <w:tblPrEx>
          <w:tblLayout w:type="fixed"/>
          <w:tblCellMar>
            <w:top w:w="0" w:type="dxa"/>
            <w:left w:w="108" w:type="dxa"/>
            <w:bottom w:w="0" w:type="dxa"/>
            <w:right w:w="108" w:type="dxa"/>
          </w:tblCellMar>
        </w:tblPrEx>
        <w:trPr>
          <w:gridAfter w:val="1"/>
          <w:wAfter w:w="20" w:type="dxa"/>
          <w:trHeight w:val="93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化学工程与工艺</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Chemical Engineering and Technology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化学工程、化学工艺</w:t>
            </w:r>
          </w:p>
          <w:p>
            <w:pPr>
              <w:rPr>
                <w:rFonts w:ascii="Times New Roman" w:hAnsi="Times New Roman" w:cs="Times New Roman"/>
                <w:color w:val="000000"/>
                <w:sz w:val="20"/>
                <w:szCs w:val="20"/>
              </w:rPr>
            </w:pPr>
            <w:r>
              <w:rPr>
                <w:rFonts w:ascii="Times New Roman" w:hAnsi="Times New Roman" w:cs="Times New Roman"/>
                <w:color w:val="000000"/>
                <w:sz w:val="20"/>
                <w:szCs w:val="20"/>
              </w:rPr>
              <w:t>Chemical Engineering, Chemical Technology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煤基和生物质基功能材料开发及应用、石墨烯等新型纳米材料开发及应用</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Development and Application of Coal-Based and Biomass-Based Functional Materials, Development and Application of New Nano-Materials Such as Graphene</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20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材料科学与工程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Material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材料物理与化学、材料学和材料加工工程</w:t>
            </w:r>
          </w:p>
          <w:p>
            <w:pPr>
              <w:rPr>
                <w:rFonts w:ascii="Times New Roman" w:hAnsi="Times New Roman" w:cs="Times New Roman"/>
                <w:color w:val="000000"/>
                <w:sz w:val="20"/>
                <w:szCs w:val="20"/>
              </w:rPr>
            </w:pPr>
            <w:r>
              <w:rPr>
                <w:rFonts w:ascii="Times New Roman" w:hAnsi="Times New Roman" w:cs="Times New Roman"/>
                <w:color w:val="000000"/>
                <w:sz w:val="20"/>
                <w:szCs w:val="20"/>
              </w:rPr>
              <w:t>Material Physics and Chemistry, Material Science and Material Processing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第一性原理和泛密度函数理论在能源材料中的计算与模拟、量子化太阳能电池关键材料制备、技术开发及应用研究 </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Computation and Simulation of first principles and pan-density function theory in energy materials, Key Material Preparation, Technology Development and Application Research of Quantum Solar Cell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00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公共管理、管理科学与工程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Public Management, Management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土地资源管理、环境科学</w:t>
            </w:r>
          </w:p>
          <w:p>
            <w:pPr>
              <w:rPr>
                <w:rFonts w:ascii="Times New Roman" w:hAnsi="Times New Roman" w:cs="Times New Roman"/>
                <w:color w:val="000000"/>
                <w:sz w:val="20"/>
                <w:szCs w:val="20"/>
              </w:rPr>
            </w:pPr>
            <w:r>
              <w:rPr>
                <w:rFonts w:ascii="Times New Roman" w:hAnsi="Times New Roman" w:cs="Times New Roman"/>
                <w:color w:val="000000"/>
                <w:sz w:val="20"/>
                <w:szCs w:val="20"/>
              </w:rPr>
              <w:t>Land Resource Management, Environmental Science</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碳交易、碳管理</w:t>
            </w:r>
          </w:p>
          <w:p>
            <w:pPr>
              <w:rPr>
                <w:rFonts w:ascii="Times New Roman" w:hAnsi="Times New Roman" w:cs="Times New Roman"/>
                <w:color w:val="000000"/>
                <w:sz w:val="20"/>
                <w:szCs w:val="20"/>
              </w:rPr>
            </w:pPr>
            <w:r>
              <w:rPr>
                <w:rFonts w:ascii="Times New Roman" w:hAnsi="Times New Roman" w:cs="Times New Roman"/>
                <w:color w:val="000000"/>
                <w:sz w:val="20"/>
                <w:szCs w:val="20"/>
              </w:rPr>
              <w:t>Carbon Trading, Carbon Management</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301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矿业工程学院</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（含煤炭资源与安全开采国家重点实验室）</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Mining Engineering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(State Key Laboratory of Coal Resources and Safe Mining)</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矿业工程Mineral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采矿工程Mining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绿色高效智能协调开采理论与技术；矿山压力与岩层控制、矿井灾害与治理；透明地球精细探测理论与技术；“三深”采矿（深地资源开采、海洋资源开采、太空资源开采）；智慧矿山关键理论与技术；新能源与非常规能源开发(新能源）：太阳能、风能、地热、生物质新能源开发与利用；煤型稀有金属矿床勘探与开发；矿区环境污染控制与生态修复；矿山功能性材料研发。Green and Efficient Intelligently-Coordinated Mining Theory and Technology; Mine Pressure and Strata Control, Mine Disaster and Management; Transparent Earth Fine Detection Theory and Technology; “Three Deep” Mining (Deep Resource Mining, Marine Resource Mining, Space Resource Mining); Key Theory and Technology of Intelligent Mine; New Energy and Unconventional Energy Development (New Energy: Solar Energy, Wind Energy, Geothermal Energy), Exploitation and Utilization of New Material and Energy ; Exploration and Development of Coal-Type Rare Metal Deposits; Environmental Pollution Control and Ecological Restoration in Mining Areas; Research and Development of Mine Functional Materials.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Xiaolin Wang</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graciouswxl@126.cm</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School of Mining Engineering</w:t>
            </w:r>
          </w:p>
          <w:p>
            <w:pPr>
              <w:jc w:val="center"/>
              <w:rPr>
                <w:rFonts w:ascii="Times New Roman" w:hAnsi="Times New Roman" w:cs="Times New Roman"/>
                <w:color w:val="000000"/>
                <w:sz w:val="20"/>
                <w:szCs w:val="20"/>
              </w:rPr>
            </w:pP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Fan Jun</w:t>
            </w:r>
            <w:r>
              <w:rPr>
                <w:rFonts w:ascii="Times New Roman" w:hAnsi="Times New Roman" w:cs="Times New Roman"/>
                <w:color w:val="000000"/>
                <w:sz w:val="20"/>
                <w:szCs w:val="20"/>
              </w:rPr>
              <w:br w:type="textWrapping"/>
            </w:r>
            <w:r>
              <w:rPr>
                <w:rFonts w:ascii="Times New Roman" w:hAnsi="Times New Roman" w:cs="Times New Roman"/>
                <w:sz w:val="20"/>
                <w:szCs w:val="20"/>
              </w:rPr>
              <w:t>fanjun@cumt.edu.cn</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Key Lab: </w:t>
            </w:r>
          </w:p>
        </w:tc>
      </w:tr>
      <w:tr>
        <w:tblPrEx>
          <w:tblLayout w:type="fixed"/>
          <w:tblCellMar>
            <w:top w:w="0" w:type="dxa"/>
            <w:left w:w="108" w:type="dxa"/>
            <w:bottom w:w="0" w:type="dxa"/>
            <w:right w:w="108" w:type="dxa"/>
          </w:tblCellMar>
        </w:tblPrEx>
        <w:trPr>
          <w:gridAfter w:val="1"/>
          <w:wAfter w:w="20" w:type="dxa"/>
          <w:trHeight w:val="100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交通运输工程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Transportation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交通运输规划与管理、道路与铁道工程、交通信息工程及控制</w:t>
            </w:r>
          </w:p>
          <w:p>
            <w:pPr>
              <w:rPr>
                <w:rFonts w:ascii="Times New Roman" w:hAnsi="Times New Roman" w:cs="Times New Roman"/>
                <w:color w:val="000000"/>
                <w:sz w:val="20"/>
                <w:szCs w:val="20"/>
              </w:rPr>
            </w:pPr>
            <w:r>
              <w:rPr>
                <w:rFonts w:ascii="Times New Roman" w:hAnsi="Times New Roman" w:cs="Times New Roman"/>
                <w:color w:val="000000"/>
                <w:sz w:val="20"/>
                <w:szCs w:val="20"/>
              </w:rPr>
              <w:t>Transportation Planning and Management, Road and Railway Engineering, Traffic Information Engineering and Control</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轨道交通规划或运输经济、线路工程或道路材料、智能交通、交通地理或城市地理Rail Transit Planning or Transport Economy, Line Engineering or Road Materials, Intelligent Transport, Transport Geography or Urban Geography</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11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管理科学与工程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Management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工业工程</w:t>
            </w:r>
          </w:p>
          <w:p>
            <w:pPr>
              <w:rPr>
                <w:rFonts w:ascii="Times New Roman" w:hAnsi="Times New Roman" w:cs="Times New Roman"/>
                <w:color w:val="000000"/>
                <w:sz w:val="20"/>
                <w:szCs w:val="20"/>
              </w:rPr>
            </w:pPr>
            <w:r>
              <w:rPr>
                <w:rFonts w:ascii="Times New Roman" w:hAnsi="Times New Roman" w:cs="Times New Roman"/>
                <w:color w:val="000000"/>
                <w:sz w:val="20"/>
                <w:szCs w:val="20"/>
              </w:rPr>
              <w:t>Industrial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智能制造或决策优化或大数据分析、人因工程</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Intelligent Manufacturing, Decision Optimizing, Large Data Analysis, Human Factor Engineering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2880"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安全工程学院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Safety Engineering</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安全科学与工程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Safety Science and Engineering</w:t>
            </w:r>
          </w:p>
        </w:tc>
        <w:tc>
          <w:tcPr>
            <w:tcW w:w="284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公共安全、应急救援、消防、矿山安全、矿山灾害风险评估与安全管理；矿山灾害监测与智能预警；矿山典型重大灾害防治关键技术。</w:t>
            </w:r>
          </w:p>
          <w:p>
            <w:pPr>
              <w:rPr>
                <w:rFonts w:ascii="Times New Roman" w:hAnsi="Times New Roman" w:cs="Times New Roman"/>
                <w:color w:val="000000"/>
                <w:sz w:val="20"/>
                <w:szCs w:val="20"/>
              </w:rPr>
            </w:pPr>
            <w:r>
              <w:rPr>
                <w:rFonts w:ascii="Times New Roman" w:hAnsi="Times New Roman" w:cs="Times New Roman"/>
                <w:color w:val="000000"/>
                <w:sz w:val="20"/>
                <w:szCs w:val="20"/>
              </w:rPr>
              <w:t>Public Safety, Emergency Rescue, Fire Control, Mine Safety, Mine Disaster Risk Assessment and Safety Management; Mine Disaster Monitoring and Intelligent Warning; Key Technologies of Mine Typical Major Disasters’ Prevention and Control.</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Xiaodong Zhu </w:t>
            </w:r>
            <w:r>
              <w:rPr>
                <w:rFonts w:ascii="Times New Roman" w:hAnsi="Times New Roman" w:cs="Times New Roman"/>
                <w:color w:val="000000"/>
                <w:sz w:val="20"/>
                <w:szCs w:val="20"/>
                <w:lang w:val="fr-FR"/>
              </w:rPr>
              <w:br w:type="textWrapping"/>
            </w:r>
            <w:r>
              <w:fldChar w:fldCharType="begin"/>
            </w:r>
            <w:r>
              <w:instrText xml:space="preserve"> HYPERLINK "mailto:xdzhu@cumt.edu.cn" </w:instrText>
            </w:r>
            <w:r>
              <w:fldChar w:fldCharType="separate"/>
            </w:r>
            <w:r>
              <w:rPr>
                <w:rStyle w:val="6"/>
                <w:rFonts w:ascii="Times New Roman" w:hAnsi="Times New Roman" w:cs="Times New Roman"/>
                <w:sz w:val="20"/>
                <w:szCs w:val="20"/>
                <w:lang w:val="fr-FR"/>
              </w:rPr>
              <w:t>xdzhu@cumt.edu.cn</w:t>
            </w:r>
            <w:r>
              <w:rPr>
                <w:rStyle w:val="6"/>
                <w:rFonts w:ascii="Times New Roman" w:hAnsi="Times New Roman" w:cs="Times New Roman"/>
                <w:sz w:val="20"/>
                <w:szCs w:val="20"/>
                <w:lang w:val="fr-FR"/>
              </w:rPr>
              <w:fldChar w:fldCharType="end"/>
            </w:r>
          </w:p>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rPr>
              <w:t>School of Safety Engineering</w:t>
            </w:r>
          </w:p>
        </w:tc>
      </w:tr>
      <w:tr>
        <w:tblPrEx>
          <w:tblLayout w:type="fixed"/>
          <w:tblCellMar>
            <w:top w:w="0" w:type="dxa"/>
            <w:left w:w="108" w:type="dxa"/>
            <w:bottom w:w="0" w:type="dxa"/>
            <w:right w:w="108" w:type="dxa"/>
          </w:tblCellMar>
        </w:tblPrEx>
        <w:trPr>
          <w:gridAfter w:val="1"/>
          <w:wAfter w:w="20" w:type="dxa"/>
          <w:trHeight w:val="48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地质资源与地质工程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Geological Resources and Geological Engineering</w:t>
            </w:r>
          </w:p>
        </w:tc>
        <w:tc>
          <w:tcPr>
            <w:tcW w:w="284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矿山地质、地球物理探测或地球物理监测</w:t>
            </w:r>
          </w:p>
          <w:p>
            <w:pPr>
              <w:rPr>
                <w:rFonts w:ascii="Times New Roman" w:hAnsi="Times New Roman" w:cs="Times New Roman"/>
                <w:color w:val="000000"/>
                <w:sz w:val="20"/>
                <w:szCs w:val="20"/>
              </w:rPr>
            </w:pPr>
            <w:r>
              <w:rPr>
                <w:rFonts w:ascii="Times New Roman" w:hAnsi="Times New Roman" w:cs="Times New Roman"/>
                <w:color w:val="000000"/>
                <w:sz w:val="20"/>
                <w:szCs w:val="20"/>
              </w:rPr>
              <w:t>Mine Geology, Geophysical Exploration or Geophysical Monitoring</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7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计算机应用技术、信息与通信工程、控制理论与控制工程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Computer Application Technology, Information and Communication Engineering, Control Theory and Control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大数据分析、物联网技术、安全监测、自动控制</w:t>
            </w:r>
          </w:p>
          <w:p>
            <w:pPr>
              <w:rPr>
                <w:rFonts w:ascii="Times New Roman" w:hAnsi="Times New Roman" w:cs="Times New Roman"/>
                <w:color w:val="000000"/>
                <w:sz w:val="20"/>
                <w:szCs w:val="20"/>
              </w:rPr>
            </w:pPr>
            <w:r>
              <w:rPr>
                <w:rFonts w:ascii="Times New Roman" w:hAnsi="Times New Roman" w:cs="Times New Roman"/>
                <w:color w:val="000000"/>
                <w:sz w:val="20"/>
                <w:szCs w:val="20"/>
              </w:rPr>
              <w:t>Big Data Analysis, Internet of Things Technology, Safety Monitoring, Automatic Control</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3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公共卫生与预防医学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Public Health and Preventive Medicine</w:t>
            </w:r>
          </w:p>
        </w:tc>
        <w:tc>
          <w:tcPr>
            <w:tcW w:w="284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职业卫生与健康、工业卫生</w:t>
            </w:r>
          </w:p>
          <w:p>
            <w:pPr>
              <w:rPr>
                <w:rFonts w:ascii="Times New Roman" w:hAnsi="Times New Roman" w:cs="Times New Roman"/>
                <w:color w:val="000000"/>
                <w:sz w:val="20"/>
                <w:szCs w:val="20"/>
              </w:rPr>
            </w:pPr>
            <w:r>
              <w:rPr>
                <w:rFonts w:ascii="Times New Roman" w:hAnsi="Times New Roman" w:cs="Times New Roman"/>
                <w:color w:val="000000"/>
                <w:sz w:val="20"/>
                <w:szCs w:val="20"/>
              </w:rPr>
              <w:t>Occupational Health, Industrial Health</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1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力学</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Dynamics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工程力学</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Engineering Mechanics</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岩石力学</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Rock Mechanics</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480"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力学与土木工程学院</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（含深部岩土力学与地下工程国家重点实验室）</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Mechanics and Civil Engineering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(State Key Laboratory of Geotechnical Mechanics and Underground Engineering with Deep Depth)</w:t>
            </w:r>
          </w:p>
        </w:tc>
        <w:tc>
          <w:tcPr>
            <w:tcW w:w="29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土木工程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Civil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结构工程</w:t>
            </w:r>
          </w:p>
          <w:p>
            <w:pPr>
              <w:rPr>
                <w:rFonts w:ascii="Times New Roman" w:hAnsi="Times New Roman" w:cs="Times New Roman"/>
                <w:color w:val="000000"/>
                <w:sz w:val="20"/>
                <w:szCs w:val="20"/>
              </w:rPr>
            </w:pPr>
            <w:r>
              <w:rPr>
                <w:rFonts w:ascii="Times New Roman" w:hAnsi="Times New Roman" w:cs="Times New Roman"/>
                <w:color w:val="000000"/>
                <w:sz w:val="20"/>
                <w:szCs w:val="20"/>
              </w:rPr>
              <w:t>Structural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混凝土结构、钢结构或土木工程材料</w:t>
            </w:r>
          </w:p>
          <w:p>
            <w:pPr>
              <w:rPr>
                <w:rFonts w:ascii="Times New Roman" w:hAnsi="Times New Roman" w:cs="Times New Roman"/>
                <w:color w:val="000000"/>
                <w:sz w:val="20"/>
                <w:szCs w:val="20"/>
              </w:rPr>
            </w:pPr>
            <w:r>
              <w:rPr>
                <w:rFonts w:ascii="Times New Roman" w:hAnsi="Times New Roman" w:cs="Times New Roman"/>
                <w:color w:val="000000"/>
                <w:sz w:val="20"/>
                <w:szCs w:val="20"/>
              </w:rPr>
              <w:t>Concrete, Steel or Civil Engineering Materials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J</w:t>
            </w:r>
            <w:r>
              <w:rPr>
                <w:rFonts w:ascii="Times New Roman" w:hAnsi="Times New Roman" w:cs="Times New Roman"/>
                <w:color w:val="000000"/>
                <w:sz w:val="20"/>
                <w:szCs w:val="20"/>
              </w:rPr>
              <w:t>i Miao Yan Meng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cace@cumt.edu.cn</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Scholl of Civil Engineering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Miao Ji, Meng Yan</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br w:type="textWrapping"/>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Ting Li</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fr-FR"/>
              </w:rPr>
              <w:t>sklyt@cumt.edu.cn</w:t>
            </w:r>
            <w:r>
              <w:rPr>
                <w:rFonts w:ascii="Times New Roman" w:hAnsi="Times New Roman" w:cs="Times New Roman"/>
                <w:color w:val="000000"/>
                <w:sz w:val="20"/>
                <w:szCs w:val="20"/>
              </w:rPr>
              <w:t xml:space="preserve"> </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Key Lab</w:t>
            </w:r>
          </w:p>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Li Ting</w:t>
            </w:r>
            <w:r>
              <w:rPr>
                <w:rFonts w:ascii="Times New Roman" w:hAnsi="Times New Roman" w:cs="Times New Roman"/>
                <w:color w:val="000000"/>
                <w:sz w:val="20"/>
                <w:szCs w:val="20"/>
                <w:lang w:val="fr-FR"/>
              </w:rPr>
              <w:br w:type="textWrapping"/>
            </w:r>
          </w:p>
        </w:tc>
      </w:tr>
      <w:tr>
        <w:tblPrEx>
          <w:tblLayout w:type="fixed"/>
          <w:tblCellMar>
            <w:top w:w="0" w:type="dxa"/>
            <w:left w:w="108" w:type="dxa"/>
            <w:bottom w:w="0" w:type="dxa"/>
            <w:right w:w="108" w:type="dxa"/>
          </w:tblCellMar>
        </w:tblPrEx>
        <w:trPr>
          <w:gridAfter w:val="1"/>
          <w:wAfter w:w="20" w:type="dxa"/>
          <w:trHeight w:val="45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防灾减灾工程及防护工程</w:t>
            </w:r>
          </w:p>
          <w:p>
            <w:pPr>
              <w:rPr>
                <w:rFonts w:ascii="Times New Roman" w:hAnsi="Times New Roman" w:cs="Times New Roman"/>
                <w:color w:val="000000"/>
                <w:sz w:val="20"/>
                <w:szCs w:val="20"/>
              </w:rPr>
            </w:pPr>
            <w:r>
              <w:rPr>
                <w:rFonts w:ascii="Times New Roman" w:hAnsi="Times New Roman" w:cs="Times New Roman"/>
                <w:color w:val="000000"/>
                <w:sz w:val="20"/>
                <w:szCs w:val="20"/>
              </w:rPr>
              <w:t>Disaster Prevention and Mitigation Engineering and Precaution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结构抗震、抗火</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Structural Seismic and Fire Resistance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2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桥梁与隧道工程</w:t>
            </w:r>
          </w:p>
          <w:p>
            <w:pPr>
              <w:rPr>
                <w:rFonts w:ascii="Times New Roman" w:hAnsi="Times New Roman" w:cs="Times New Roman"/>
                <w:color w:val="000000"/>
                <w:sz w:val="20"/>
                <w:szCs w:val="20"/>
              </w:rPr>
            </w:pPr>
            <w:r>
              <w:rPr>
                <w:rFonts w:ascii="Times New Roman" w:hAnsi="Times New Roman" w:cs="Times New Roman"/>
                <w:color w:val="000000"/>
                <w:sz w:val="20"/>
                <w:szCs w:val="20"/>
              </w:rPr>
              <w:t>Bridge and Tunnel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桥梁与隧道动力稳定理论与技术、大型桥梁稳定理论与技术、健康监测等</w:t>
            </w:r>
          </w:p>
          <w:p>
            <w:pPr>
              <w:rPr>
                <w:rFonts w:ascii="Times New Roman" w:hAnsi="Times New Roman" w:cs="Times New Roman"/>
                <w:color w:val="000000"/>
                <w:sz w:val="20"/>
                <w:szCs w:val="20"/>
              </w:rPr>
            </w:pPr>
            <w:r>
              <w:rPr>
                <w:rFonts w:ascii="Times New Roman" w:hAnsi="Times New Roman" w:cs="Times New Roman"/>
                <w:color w:val="000000"/>
                <w:sz w:val="20"/>
                <w:szCs w:val="20"/>
              </w:rPr>
              <w:t>Dynamic Stability Theory and Technology of Bridges and Tunnels, Stability Theory and Technology of Large Bridges, Health Monitoring, etc.</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40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市政工程</w:t>
            </w:r>
          </w:p>
          <w:p>
            <w:pPr>
              <w:rPr>
                <w:rFonts w:ascii="Times New Roman" w:hAnsi="Times New Roman" w:cs="Times New Roman"/>
                <w:color w:val="000000"/>
                <w:sz w:val="20"/>
                <w:szCs w:val="20"/>
              </w:rPr>
            </w:pPr>
            <w:r>
              <w:rPr>
                <w:rFonts w:ascii="Times New Roman" w:hAnsi="Times New Roman" w:cs="Times New Roman"/>
                <w:color w:val="000000"/>
                <w:sz w:val="20"/>
                <w:szCs w:val="20"/>
              </w:rPr>
              <w:t>Municipal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新型道路结构及材料应用理论与技术</w:t>
            </w:r>
          </w:p>
          <w:p>
            <w:pPr>
              <w:rPr>
                <w:rFonts w:ascii="Times New Roman" w:hAnsi="Times New Roman" w:cs="Times New Roman"/>
                <w:color w:val="000000"/>
                <w:sz w:val="20"/>
                <w:szCs w:val="20"/>
              </w:rPr>
            </w:pPr>
            <w:r>
              <w:rPr>
                <w:rFonts w:ascii="Times New Roman" w:hAnsi="Times New Roman" w:cs="Times New Roman"/>
                <w:color w:val="000000"/>
                <w:sz w:val="20"/>
                <w:szCs w:val="20"/>
              </w:rPr>
              <w:t>Theory and Technology of New Road Structure and Material Application</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8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供热、供燃气、通风及空调工程</w:t>
            </w:r>
          </w:p>
          <w:p>
            <w:pPr>
              <w:rPr>
                <w:rFonts w:ascii="Times New Roman" w:hAnsi="Times New Roman" w:cs="Times New Roman"/>
                <w:color w:val="000000"/>
                <w:sz w:val="20"/>
                <w:szCs w:val="20"/>
              </w:rPr>
            </w:pPr>
            <w:r>
              <w:rPr>
                <w:rFonts w:ascii="Times New Roman" w:hAnsi="Times New Roman" w:cs="Times New Roman"/>
                <w:color w:val="000000"/>
                <w:sz w:val="20"/>
                <w:szCs w:val="20"/>
              </w:rPr>
              <w:t>Heating and Gas Supply, Ventilation and Air Conditioning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热质传递；制冷；节能</w:t>
            </w:r>
          </w:p>
          <w:p>
            <w:pPr>
              <w:rPr>
                <w:rFonts w:ascii="Times New Roman" w:hAnsi="Times New Roman" w:cs="Times New Roman"/>
                <w:color w:val="000000"/>
                <w:sz w:val="20"/>
                <w:szCs w:val="20"/>
              </w:rPr>
            </w:pPr>
            <w:r>
              <w:rPr>
                <w:rFonts w:ascii="Times New Roman" w:hAnsi="Times New Roman" w:cs="Times New Roman"/>
                <w:color w:val="000000"/>
                <w:sz w:val="20"/>
                <w:szCs w:val="20"/>
              </w:rPr>
              <w:t>Heat and Mass Transfer; Refrigeration; Energy Saving</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81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岩土工程</w:t>
            </w:r>
          </w:p>
          <w:p>
            <w:pPr>
              <w:rPr>
                <w:rFonts w:ascii="Times New Roman" w:hAnsi="Times New Roman" w:cs="Times New Roman"/>
                <w:color w:val="000000"/>
                <w:sz w:val="20"/>
                <w:szCs w:val="20"/>
              </w:rPr>
            </w:pPr>
            <w:r>
              <w:rPr>
                <w:rFonts w:ascii="Times New Roman" w:hAnsi="Times New Roman" w:cs="Times New Roman"/>
                <w:color w:val="000000"/>
                <w:sz w:val="20"/>
                <w:szCs w:val="20"/>
              </w:rPr>
              <w:t>Geotechnical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特殊土/土与结构相互作用、岩石力学工程（新研究方向）隧道或轨道交通工程、岩土工程或地下建筑结构、岩石力学、岩石动力学、深土力学、冻土力学与工程、深埋隧道工程、环境岩土工程等Special Soil/Soil-Structure Interaction, Rock Mechanics Engineering (New Research Direction), Tunnel or Rail Transit Engineering, Geotechnical Engineering or Underground Building Structure, Rock Mechanics, Rock Dynamics, Deep Soil Mechanics, Frozen Soil Mechanics And Engineering, Deep-Buried Tunnel Engineering, Environmental Geotechnical Engineering, Etc.</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7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管理科学与工程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Management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工程管理</w:t>
            </w:r>
          </w:p>
          <w:p>
            <w:pPr>
              <w:rPr>
                <w:rFonts w:ascii="Times New Roman" w:hAnsi="Times New Roman" w:cs="Times New Roman"/>
                <w:color w:val="000000"/>
                <w:sz w:val="20"/>
                <w:szCs w:val="20"/>
              </w:rPr>
            </w:pPr>
            <w:r>
              <w:rPr>
                <w:rFonts w:ascii="Times New Roman" w:hAnsi="Times New Roman" w:cs="Times New Roman"/>
                <w:color w:val="000000"/>
                <w:sz w:val="20"/>
                <w:szCs w:val="20"/>
              </w:rPr>
              <w:t>Engineering Management</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工程管理、工程造价</w:t>
            </w:r>
          </w:p>
          <w:p>
            <w:pPr>
              <w:rPr>
                <w:rFonts w:ascii="Times New Roman" w:hAnsi="Times New Roman" w:cs="Times New Roman"/>
                <w:color w:val="000000"/>
                <w:sz w:val="20"/>
                <w:szCs w:val="20"/>
              </w:rPr>
            </w:pPr>
            <w:r>
              <w:rPr>
                <w:rFonts w:ascii="Times New Roman" w:hAnsi="Times New Roman" w:cs="Times New Roman"/>
                <w:color w:val="000000"/>
                <w:sz w:val="20"/>
                <w:szCs w:val="20"/>
              </w:rPr>
              <w:t>Engineering Management and Engineering Cost Control</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408"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力学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Dynamics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工程力学、一般力学、流体力学</w:t>
            </w:r>
          </w:p>
          <w:p>
            <w:pPr>
              <w:rPr>
                <w:rFonts w:ascii="Times New Roman" w:hAnsi="Times New Roman" w:cs="Times New Roman"/>
                <w:color w:val="000000"/>
                <w:sz w:val="20"/>
                <w:szCs w:val="20"/>
              </w:rPr>
            </w:pPr>
            <w:r>
              <w:rPr>
                <w:rFonts w:ascii="Times New Roman" w:hAnsi="Times New Roman" w:cs="Times New Roman"/>
                <w:color w:val="000000"/>
                <w:sz w:val="20"/>
                <w:szCs w:val="20"/>
              </w:rPr>
              <w:t>Engineering Mechanics, General Mechanics, Fluid Mechanics</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一般力学、工程力学、采动岩体力学、渗流力学、页岩气开采、CO2地质存储、流态化开采岩体力学与原位转化多物理场耦合理论；岩石裂隙和渗流透明及可视化理论与技术；深部原位采选充电气热一体化、流态化开采技术；深部原位化学转化理论与技术；煤生物转化调控理论与原位生物流态化开采技术。General Mechanics, Engineering Mechanics, Mining Rock Mechanics, Seepage Mechanics, Shale Gas Ex</w:t>
            </w:r>
            <w:r>
              <w:rPr>
                <w:rFonts w:hint="eastAsia" w:ascii="Times New Roman" w:hAnsi="Times New Roman" w:cs="Times New Roman"/>
                <w:color w:val="000000"/>
                <w:sz w:val="20"/>
                <w:szCs w:val="20"/>
              </w:rPr>
              <w:t>traction</w:t>
            </w:r>
            <w:r>
              <w:rPr>
                <w:rFonts w:ascii="Times New Roman" w:hAnsi="Times New Roman" w:cs="Times New Roman"/>
                <w:color w:val="000000"/>
                <w:sz w:val="20"/>
                <w:szCs w:val="20"/>
              </w:rPr>
              <w:t>, CO2 Geological Storage, Fluidized Mining Rock Mechanics and Multi-Physical Coupling Theory</w:t>
            </w:r>
            <w:r>
              <w:rPr>
                <w:rFonts w:hint="eastAsia" w:ascii="Times New Roman" w:hAnsi="Times New Roman" w:cs="Times New Roman"/>
                <w:color w:val="000000"/>
                <w:sz w:val="20"/>
                <w:szCs w:val="20"/>
              </w:rPr>
              <w:t xml:space="preserve"> for </w:t>
            </w:r>
            <w:r>
              <w:rPr>
                <w:rFonts w:ascii="Times New Roman" w:hAnsi="Times New Roman" w:cs="Times New Roman"/>
                <w:color w:val="000000"/>
                <w:sz w:val="20"/>
                <w:szCs w:val="20"/>
              </w:rPr>
              <w:t>In-Situ Transformation; Theory and Technology o</w:t>
            </w:r>
            <w:r>
              <w:rPr>
                <w:rFonts w:hint="eastAsia" w:ascii="Times New Roman" w:hAnsi="Times New Roman" w:cs="Times New Roman"/>
                <w:color w:val="000000"/>
                <w:sz w:val="20"/>
                <w:szCs w:val="20"/>
              </w:rPr>
              <w:t>n</w:t>
            </w:r>
            <w:r>
              <w:rPr>
                <w:rFonts w:ascii="Times New Roman" w:hAnsi="Times New Roman" w:cs="Times New Roman"/>
                <w:color w:val="000000"/>
                <w:sz w:val="20"/>
                <w:szCs w:val="20"/>
              </w:rPr>
              <w:t xml:space="preserve"> Transparency and Visualization </w:t>
            </w:r>
            <w:r>
              <w:rPr>
                <w:rFonts w:hint="eastAsia" w:ascii="Times New Roman" w:hAnsi="Times New Roman" w:cs="Times New Roman"/>
                <w:color w:val="000000"/>
                <w:sz w:val="20"/>
                <w:szCs w:val="20"/>
              </w:rPr>
              <w:t xml:space="preserve">of </w:t>
            </w:r>
            <w:r>
              <w:rPr>
                <w:rFonts w:ascii="Times New Roman" w:hAnsi="Times New Roman" w:cs="Times New Roman"/>
                <w:color w:val="000000"/>
                <w:sz w:val="20"/>
                <w:szCs w:val="20"/>
              </w:rPr>
              <w:t>Rock Fissure</w:t>
            </w:r>
            <w:r>
              <w:rPr>
                <w:rFonts w:hint="eastAsia" w:ascii="Times New Roman" w:hAnsi="Times New Roman" w:cs="Times New Roman"/>
                <w:color w:val="000000"/>
                <w:sz w:val="20"/>
                <w:szCs w:val="20"/>
              </w:rPr>
              <w:t>s</w:t>
            </w:r>
            <w:r>
              <w:rPr>
                <w:rFonts w:ascii="Times New Roman" w:hAnsi="Times New Roman" w:cs="Times New Roman"/>
                <w:color w:val="000000"/>
                <w:sz w:val="20"/>
                <w:szCs w:val="20"/>
              </w:rPr>
              <w:t xml:space="preserve"> and Seepage; Deep In-Situ Integration </w:t>
            </w:r>
            <w:r>
              <w:rPr>
                <w:rFonts w:hint="eastAsia" w:ascii="Times New Roman" w:hAnsi="Times New Roman" w:cs="Times New Roman"/>
                <w:color w:val="000000"/>
                <w:sz w:val="20"/>
                <w:szCs w:val="20"/>
              </w:rPr>
              <w:t>of Backfilling-Electro-Gas-</w:t>
            </w:r>
            <w:r>
              <w:rPr>
                <w:rFonts w:ascii="Times New Roman" w:hAnsi="Times New Roman" w:cs="Times New Roman"/>
                <w:color w:val="000000"/>
                <w:sz w:val="20"/>
                <w:szCs w:val="20"/>
              </w:rPr>
              <w:t>Thermal</w:t>
            </w:r>
            <w:r>
              <w:rPr>
                <w:rFonts w:hint="eastAsia" w:ascii="Times New Roman" w:hAnsi="Times New Roman" w:cs="Times New Roman"/>
                <w:color w:val="000000"/>
                <w:sz w:val="20"/>
                <w:szCs w:val="20"/>
              </w:rPr>
              <w:t xml:space="preserve"> processes</w:t>
            </w:r>
            <w:r>
              <w:rPr>
                <w:rFonts w:ascii="Times New Roman" w:hAnsi="Times New Roman" w:cs="Times New Roman"/>
                <w:color w:val="000000"/>
                <w:sz w:val="20"/>
                <w:szCs w:val="20"/>
              </w:rPr>
              <w:t xml:space="preserve">, Fluidized Mining Technology; Theory and Technology </w:t>
            </w:r>
            <w:r>
              <w:rPr>
                <w:rFonts w:hint="eastAsia" w:ascii="Times New Roman" w:hAnsi="Times New Roman" w:cs="Times New Roman"/>
                <w:color w:val="000000"/>
                <w:sz w:val="20"/>
                <w:szCs w:val="20"/>
              </w:rPr>
              <w:t xml:space="preserve">for </w:t>
            </w:r>
            <w:r>
              <w:rPr>
                <w:rFonts w:ascii="Times New Roman" w:hAnsi="Times New Roman" w:cs="Times New Roman"/>
                <w:color w:val="000000"/>
                <w:sz w:val="20"/>
                <w:szCs w:val="20"/>
              </w:rPr>
              <w:t>Deep In-Situ Chemical Transformation; Chemical Regulation Theory and In-Situ Biological Fluidization Mining Technology</w:t>
            </w:r>
            <w:r>
              <w:rPr>
                <w:rFonts w:hint="eastAsia" w:ascii="Times New Roman" w:hAnsi="Times New Roman" w:cs="Times New Roman"/>
                <w:color w:val="000000"/>
                <w:sz w:val="20"/>
                <w:szCs w:val="20"/>
              </w:rPr>
              <w:t xml:space="preserve"> for Coal</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99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地质资源与地质工程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Geological Resources and Geological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地球探测与信息技术</w:t>
            </w:r>
          </w:p>
          <w:p>
            <w:pPr>
              <w:rPr>
                <w:rFonts w:ascii="Times New Roman" w:hAnsi="Times New Roman" w:cs="Times New Roman"/>
                <w:color w:val="000000"/>
                <w:sz w:val="20"/>
                <w:szCs w:val="20"/>
              </w:rPr>
            </w:pPr>
            <w:r>
              <w:rPr>
                <w:rFonts w:ascii="Times New Roman" w:hAnsi="Times New Roman" w:cs="Times New Roman"/>
                <w:color w:val="000000"/>
                <w:sz w:val="20"/>
                <w:szCs w:val="20"/>
              </w:rPr>
              <w:t>Earth Exploration and Information Technology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深部地下工程精细勘察、深部资源开发等</w:t>
            </w:r>
          </w:p>
          <w:p>
            <w:pPr>
              <w:rPr>
                <w:rFonts w:ascii="Times New Roman" w:hAnsi="Times New Roman" w:cs="Times New Roman"/>
                <w:color w:val="000000"/>
                <w:sz w:val="20"/>
                <w:szCs w:val="20"/>
              </w:rPr>
            </w:pPr>
            <w:r>
              <w:rPr>
                <w:rFonts w:ascii="Times New Roman" w:hAnsi="Times New Roman" w:cs="Times New Roman"/>
                <w:color w:val="000000"/>
                <w:sz w:val="20"/>
                <w:szCs w:val="20"/>
              </w:rPr>
              <w:t>Fine Exploration of Deep Underground Engineering, Deep Resource Development, etc.</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8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机电工程学院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mechanical engineering</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机械工程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机械设计及理论、机械电子、机械制造及其自动化</w:t>
            </w:r>
          </w:p>
          <w:p>
            <w:pPr>
              <w:rPr>
                <w:rFonts w:ascii="Times New Roman" w:hAnsi="Times New Roman" w:cs="Times New Roman"/>
                <w:color w:val="000000"/>
                <w:sz w:val="20"/>
                <w:szCs w:val="20"/>
              </w:rPr>
            </w:pPr>
            <w:r>
              <w:rPr>
                <w:rFonts w:ascii="Times New Roman" w:hAnsi="Times New Roman" w:cs="Times New Roman"/>
                <w:color w:val="000000"/>
                <w:sz w:val="20"/>
                <w:szCs w:val="20"/>
              </w:rPr>
              <w:t>Mechanical Design and Theory, Mechanical Electronics, Mechanical Manufacturing and Automatization</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智能开采装备与技术Intelligent Mining Equipment and Technology</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Wang Zhongbin</w:t>
            </w:r>
            <w:r>
              <w:rPr>
                <w:rFonts w:ascii="Times New Roman" w:hAnsi="Times New Roman" w:cs="Times New Roman"/>
                <w:color w:val="000000"/>
                <w:sz w:val="20"/>
                <w:szCs w:val="20"/>
              </w:rPr>
              <w:br w:type="textWrapping"/>
            </w:r>
            <w:r>
              <w:fldChar w:fldCharType="begin"/>
            </w:r>
            <w:r>
              <w:instrText xml:space="preserve"> HYPERLINK "mailto:wzbcmee@163.com" </w:instrText>
            </w:r>
            <w:r>
              <w:fldChar w:fldCharType="separate"/>
            </w:r>
            <w:r>
              <w:rPr>
                <w:rStyle w:val="6"/>
                <w:rFonts w:ascii="Times New Roman" w:hAnsi="Times New Roman" w:cs="Times New Roman"/>
                <w:sz w:val="20"/>
                <w:szCs w:val="20"/>
              </w:rPr>
              <w:t>wzbcmee@163.com</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mechanical engineering</w:t>
            </w:r>
          </w:p>
        </w:tc>
      </w:tr>
      <w:tr>
        <w:tblPrEx>
          <w:tblLayout w:type="fixed"/>
          <w:tblCellMar>
            <w:top w:w="0" w:type="dxa"/>
            <w:left w:w="108" w:type="dxa"/>
            <w:bottom w:w="0" w:type="dxa"/>
            <w:right w:w="108" w:type="dxa"/>
          </w:tblCellMar>
        </w:tblPrEx>
        <w:trPr>
          <w:gridAfter w:val="1"/>
          <w:wAfter w:w="20" w:type="dxa"/>
          <w:trHeight w:val="664"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新工科 New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机器人工程Robot Engineering</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02"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信息与控制工程学院</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（含物联网（感知矿山）研究中心、矿山互联网应用技术国家地方联合工程实验室）</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Information and Control Engineering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(Including Internet of Things (Perception Mine) Research Center, National Local Joint Engineering Laboratory of Internet Application Technology in Mines)</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控制科学与工程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Control Science and Engineering</w:t>
            </w:r>
          </w:p>
        </w:tc>
        <w:tc>
          <w:tcPr>
            <w:tcW w:w="2842"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智能控制与系统、机器人、机器学习与模式识别、复杂系统与计算智能、过程监测、诊断与控制、生物信息学</w:t>
            </w:r>
          </w:p>
          <w:p>
            <w:pPr>
              <w:rPr>
                <w:rFonts w:ascii="Times New Roman" w:hAnsi="Times New Roman" w:cs="Times New Roman"/>
                <w:color w:val="000000"/>
                <w:sz w:val="20"/>
                <w:szCs w:val="20"/>
              </w:rPr>
            </w:pPr>
            <w:r>
              <w:rPr>
                <w:rFonts w:ascii="Times New Roman" w:hAnsi="Times New Roman" w:cs="Times New Roman"/>
                <w:color w:val="000000"/>
                <w:sz w:val="20"/>
                <w:szCs w:val="20"/>
              </w:rPr>
              <w:t>Intelligent Control and System, Robot, Machine Learning and Pattern Recognition, Complex System and Computational Intelligence, Process Monitoring, Diagnosis and Control, Bioinformatics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G</w:t>
            </w:r>
            <w:r>
              <w:rPr>
                <w:rFonts w:ascii="Times New Roman" w:hAnsi="Times New Roman" w:cs="Times New Roman"/>
                <w:color w:val="000000"/>
                <w:sz w:val="20"/>
                <w:szCs w:val="20"/>
              </w:rPr>
              <w:t xml:space="preserve">uo Jiang </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sadfish@cumt.edu.cn</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School of Information and Control Engineering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Sun Yanjing</w:t>
            </w:r>
            <w:r>
              <w:rPr>
                <w:rFonts w:ascii="Times New Roman" w:hAnsi="Times New Roman" w:cs="Times New Roman"/>
                <w:color w:val="000000"/>
                <w:sz w:val="20"/>
                <w:szCs w:val="20"/>
              </w:rPr>
              <w:br w:type="textWrapping"/>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Enjie Ding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wlw@cumt.edu.cn Research Center</w:t>
            </w:r>
          </w:p>
        </w:tc>
      </w:tr>
      <w:tr>
        <w:tblPrEx>
          <w:tblLayout w:type="fixed"/>
          <w:tblCellMar>
            <w:top w:w="0" w:type="dxa"/>
            <w:left w:w="108" w:type="dxa"/>
            <w:bottom w:w="0" w:type="dxa"/>
            <w:right w:w="108" w:type="dxa"/>
          </w:tblCellMar>
        </w:tblPrEx>
        <w:trPr>
          <w:gridAfter w:val="1"/>
          <w:wAfter w:w="20" w:type="dxa"/>
          <w:trHeight w:val="117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信息与通信工程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Information and Communication Engineering</w:t>
            </w:r>
          </w:p>
        </w:tc>
        <w:tc>
          <w:tcPr>
            <w:tcW w:w="2842"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无线通信与网络、图像处理与计算视觉、传感网与云计算、信息安全、网络安全、光通信、量子通信Wireless Communication and Network, Image Processing and Computational Vision, Sensor Network and Cloud Computing, Information Security, Network Security, Optical Communication, Quantum Communication</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1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计算机科学与技术</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Computer Science and Technology</w:t>
            </w:r>
          </w:p>
        </w:tc>
        <w:tc>
          <w:tcPr>
            <w:tcW w:w="284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物联网技术、软件工程、大数据、人工智能及应用</w:t>
            </w:r>
          </w:p>
          <w:p>
            <w:pPr>
              <w:rPr>
                <w:rFonts w:ascii="Times New Roman" w:hAnsi="Times New Roman" w:cs="Times New Roman"/>
                <w:color w:val="000000"/>
                <w:sz w:val="20"/>
                <w:szCs w:val="20"/>
              </w:rPr>
            </w:pPr>
            <w:r>
              <w:rPr>
                <w:rFonts w:ascii="Times New Roman" w:hAnsi="Times New Roman" w:cs="Times New Roman"/>
                <w:color w:val="000000"/>
                <w:sz w:val="20"/>
                <w:szCs w:val="20"/>
              </w:rPr>
              <w:t>Internet of Things Technology, Software Engineering, Big Data, Artificial Intelligence and Its Application</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5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信息与通信工程、电子科学与技术</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Information and Communication Engineering,Electronic Science and Technology</w:t>
            </w:r>
          </w:p>
        </w:tc>
        <w:tc>
          <w:tcPr>
            <w:tcW w:w="2842"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物联网技术、传感器Internet of Things Technology, Sensors</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4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电气工程、机械工程、仪器科学与技术Electrical Engineering, Mechanical Engineering,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Instrument Science and Technology</w:t>
            </w:r>
          </w:p>
        </w:tc>
        <w:tc>
          <w:tcPr>
            <w:tcW w:w="2842"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设备状态感知Device State Perception</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269"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资源与地球科学学院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Resources and Geosciences</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地质资源与地质工程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Geological Resources and Geological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矿产普查与勘探、地下水科学与工程、地球信息科学、地质工程</w:t>
            </w:r>
          </w:p>
          <w:p>
            <w:pPr>
              <w:rPr>
                <w:rFonts w:ascii="Times New Roman" w:hAnsi="Times New Roman" w:cs="Times New Roman"/>
                <w:color w:val="000000"/>
                <w:sz w:val="20"/>
                <w:szCs w:val="20"/>
              </w:rPr>
            </w:pPr>
            <w:r>
              <w:rPr>
                <w:rFonts w:ascii="Times New Roman" w:hAnsi="Times New Roman" w:cs="Times New Roman"/>
                <w:color w:val="000000"/>
                <w:sz w:val="20"/>
                <w:szCs w:val="20"/>
              </w:rPr>
              <w:t>Mineral Survey and Exploration, Groundwater Science and Engineering, Geo-Information Science and Geological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地下水环境与水污染控制、数字地质相关、工程地质、岩土工程、太阳能、风能、地热、生物质新能源开发与利用；煤层气、页岩气、地下气化混合气 “三气”利用；深地能源与资源立体勘探理论与技术；煤型稀有金属矿床勘探与开发。</w:t>
            </w:r>
          </w:p>
          <w:p>
            <w:pPr>
              <w:rPr>
                <w:rFonts w:ascii="Times New Roman" w:hAnsi="Times New Roman" w:cs="Times New Roman"/>
                <w:color w:val="000000"/>
                <w:sz w:val="20"/>
                <w:szCs w:val="20"/>
              </w:rPr>
            </w:pPr>
            <w:r>
              <w:rPr>
                <w:rFonts w:ascii="Times New Roman" w:hAnsi="Times New Roman" w:cs="Times New Roman"/>
                <w:color w:val="000000"/>
                <w:sz w:val="20"/>
                <w:szCs w:val="20"/>
              </w:rPr>
              <w:t>Groundwater Environment and Water Pollution Control, Digital Geology, Engineering Geology, Geotechnical Engineering, Solar Energy, Wind Energy, Geothermal and Biomass New Energy Development and Utilization; Utilization of “Three-Gas” (Coal Bed Methane, Shale Gas, Underground Gasification Mixture); Three-Dimensional Exploration Theory and Technology Of Deep Energy And Resources; Exploration and Development of Coal-Type Rare Metal Deposits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Yuguo Liu </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 xml:space="preserve">zylyg@cumt.edu.cn </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Resources and Geosciences</w:t>
            </w:r>
          </w:p>
        </w:tc>
      </w:tr>
      <w:tr>
        <w:tblPrEx>
          <w:tblLayout w:type="fixed"/>
          <w:tblCellMar>
            <w:top w:w="0" w:type="dxa"/>
            <w:left w:w="108" w:type="dxa"/>
            <w:bottom w:w="0" w:type="dxa"/>
            <w:right w:w="108" w:type="dxa"/>
          </w:tblCellMar>
        </w:tblPrEx>
        <w:trPr>
          <w:gridAfter w:val="1"/>
          <w:wAfter w:w="20" w:type="dxa"/>
          <w:trHeight w:val="99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地球物理学或地质资源与地质工程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Geophysics or Geological Resources and Geological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固体地球物理学或地球探测与信息技术</w:t>
            </w:r>
          </w:p>
          <w:p>
            <w:pPr>
              <w:rPr>
                <w:rFonts w:ascii="Times New Roman" w:hAnsi="Times New Roman" w:cs="Times New Roman"/>
                <w:color w:val="000000"/>
                <w:sz w:val="20"/>
                <w:szCs w:val="20"/>
              </w:rPr>
            </w:pPr>
            <w:r>
              <w:rPr>
                <w:rFonts w:ascii="Times New Roman" w:hAnsi="Times New Roman" w:cs="Times New Roman"/>
                <w:color w:val="000000"/>
                <w:sz w:val="20"/>
                <w:szCs w:val="20"/>
              </w:rPr>
              <w:t>Solid Geophysics or Earth Exploration and Information Technology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地震学、大地电磁学、地磁学、重力学</w:t>
            </w:r>
          </w:p>
          <w:p>
            <w:pPr>
              <w:rPr>
                <w:rFonts w:ascii="Times New Roman" w:hAnsi="Times New Roman" w:cs="Times New Roman"/>
                <w:color w:val="000000"/>
                <w:sz w:val="20"/>
                <w:szCs w:val="20"/>
              </w:rPr>
            </w:pPr>
            <w:r>
              <w:rPr>
                <w:rFonts w:ascii="Times New Roman" w:hAnsi="Times New Roman" w:cs="Times New Roman"/>
                <w:color w:val="000000"/>
                <w:sz w:val="20"/>
                <w:szCs w:val="20"/>
              </w:rPr>
              <w:t>Seismology Magnetotellurics,Geomagnetics and Gravity</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4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地质学Geology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古生物地层学</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Paleobiostratigraphy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古生物</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Ancient Extinct Life</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7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水利工程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Water Conservancy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水文与水资源工程</w:t>
            </w:r>
          </w:p>
          <w:p>
            <w:pPr>
              <w:rPr>
                <w:rFonts w:ascii="Times New Roman" w:hAnsi="Times New Roman" w:cs="Times New Roman"/>
                <w:color w:val="000000"/>
                <w:sz w:val="20"/>
                <w:szCs w:val="20"/>
              </w:rPr>
            </w:pPr>
            <w:r>
              <w:rPr>
                <w:rFonts w:ascii="Times New Roman" w:hAnsi="Times New Roman" w:cs="Times New Roman"/>
                <w:color w:val="000000"/>
                <w:sz w:val="20"/>
                <w:szCs w:val="20"/>
              </w:rPr>
              <w:t>Hydrology and Water Resources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地下水与地表水耦合模拟</w:t>
            </w:r>
          </w:p>
          <w:p>
            <w:pPr>
              <w:rPr>
                <w:rFonts w:ascii="Times New Roman" w:hAnsi="Times New Roman" w:cs="Times New Roman"/>
                <w:color w:val="000000"/>
                <w:sz w:val="20"/>
                <w:szCs w:val="20"/>
              </w:rPr>
            </w:pPr>
            <w:r>
              <w:rPr>
                <w:rFonts w:ascii="Times New Roman" w:hAnsi="Times New Roman" w:cs="Times New Roman"/>
                <w:color w:val="000000"/>
                <w:sz w:val="20"/>
                <w:szCs w:val="20"/>
              </w:rPr>
              <w:t>Coupled Simulation of Groundwater and Surface Water</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205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化工学院</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（含国家煤加工与洁净化工程技术研究中心）</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Chemical Engineering Institute</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(Including the National Research Center of Coal Processing and Cleaning Engineering Technology)</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矿业工程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Mineral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矿物加工工程</w:t>
            </w:r>
          </w:p>
          <w:p>
            <w:pPr>
              <w:rPr>
                <w:rFonts w:ascii="Times New Roman" w:hAnsi="Times New Roman" w:cs="Times New Roman"/>
                <w:color w:val="000000"/>
                <w:sz w:val="20"/>
                <w:szCs w:val="20"/>
              </w:rPr>
            </w:pPr>
            <w:r>
              <w:rPr>
                <w:rFonts w:ascii="Times New Roman" w:hAnsi="Times New Roman" w:cs="Times New Roman"/>
                <w:color w:val="000000"/>
                <w:sz w:val="20"/>
                <w:szCs w:val="20"/>
              </w:rPr>
              <w:t>Mineral Process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表界面化学、矿物材料、矿物加工、选矿自动化、矿物加工理论、工艺与设备、低品质煤大规模提质理论和技术；全粒级干法分选理论与技术；智能选矿与井下高效分选；矿物材料开发与利用。</w:t>
            </w:r>
          </w:p>
          <w:p>
            <w:pPr>
              <w:rPr>
                <w:rFonts w:ascii="Times New Roman" w:hAnsi="Times New Roman" w:cs="Times New Roman"/>
                <w:color w:val="000000"/>
                <w:sz w:val="20"/>
                <w:szCs w:val="20"/>
              </w:rPr>
            </w:pPr>
            <w:r>
              <w:rPr>
                <w:rFonts w:ascii="Times New Roman" w:hAnsi="Times New Roman" w:cs="Times New Roman"/>
                <w:color w:val="000000"/>
                <w:sz w:val="20"/>
                <w:szCs w:val="20"/>
              </w:rPr>
              <w:t>Surface Chemistry, Mineral Materials, Mineral Processing, Mineral Processing Automatization, Mineral Processing Theory, Technology and Equipment, Large-scale Upgrading Theory and Technology of Low-quality Coal; Theory and Technology of Full-grain Dry Separation; Intelligent Mineral Processing and High-efficiency Underground Separation; Development and Utilization of Mineral Materials.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Zhang Xing</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scet@cumt.edu.cn</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Chemical Engineering Institute</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Li Wei</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liweioffice@163.com </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Engineering Center</w:t>
            </w:r>
          </w:p>
          <w:p>
            <w:pPr>
              <w:jc w:val="cente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250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化学工程与技术</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Chemical Engineering and Technology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化学工艺、化学工程和工业催化</w:t>
            </w:r>
          </w:p>
          <w:p>
            <w:pPr>
              <w:rPr>
                <w:rFonts w:ascii="Times New Roman" w:hAnsi="Times New Roman" w:cs="Times New Roman"/>
                <w:color w:val="000000"/>
                <w:sz w:val="20"/>
                <w:szCs w:val="20"/>
              </w:rPr>
            </w:pPr>
            <w:r>
              <w:rPr>
                <w:rFonts w:ascii="Times New Roman" w:hAnsi="Times New Roman" w:cs="Times New Roman"/>
                <w:color w:val="000000"/>
                <w:sz w:val="20"/>
                <w:szCs w:val="20"/>
              </w:rPr>
              <w:t>Chemical Technology, Chemical Engineering and Industrial Catalysis</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hint="eastAsia" w:ascii="Times New Roman" w:hAnsi="Times New Roman" w:cs="Times New Roman"/>
                <w:color w:val="000000"/>
                <w:sz w:val="20"/>
                <w:szCs w:val="20"/>
              </w:rPr>
              <w:t>传质与分离工程、现代煤化工、工业催化、新能源与可再生能源、能源化工、碳材料、传递工程、分离工程、太阳能、风能、地热、生物质开发与利用、煤基可燃气燃烧发电与梯级利用；二氧化碳捕集、储存和资源化利用；煤炭零排放绿色转化关键理论与技术；地下煤火燃烧热有效利用技术；煤致雾霾防控关键理论与技术。</w:t>
            </w:r>
          </w:p>
          <w:p>
            <w:pPr>
              <w:rPr>
                <w:rFonts w:ascii="Times New Roman" w:hAnsi="Times New Roman" w:cs="Times New Roman"/>
                <w:color w:val="000000"/>
                <w:sz w:val="20"/>
                <w:szCs w:val="20"/>
              </w:rPr>
            </w:pPr>
            <w:r>
              <w:rPr>
                <w:rFonts w:ascii="Times New Roman" w:hAnsi="Times New Roman" w:cs="Times New Roman"/>
                <w:sz w:val="20"/>
              </w:rPr>
              <w:t>Mass Transfer and Separation Engineering, Modern Coal Chemical Industry, Industrial Catalysis, New and Renewable Energy, Energy Chemical Engineering, Carbon Material, Transfer Engineering, Separation Engineering, Solar Energy, Wind Energy, Geothermal, Development and Utilization of Biomass, Coal-based Combustible Gas Power Generation and Cascade Utilization; Capture, Storage and Resource Utilization of CO</w:t>
            </w:r>
            <w:r>
              <w:rPr>
                <w:rFonts w:ascii="Times New Roman" w:hAnsi="Times New Roman" w:cs="Times New Roman"/>
                <w:sz w:val="20"/>
                <w:vertAlign w:val="subscript"/>
              </w:rPr>
              <w:t>2</w:t>
            </w:r>
            <w:r>
              <w:rPr>
                <w:rFonts w:ascii="Times New Roman" w:hAnsi="Times New Roman" w:cs="Times New Roman"/>
                <w:sz w:val="20"/>
              </w:rPr>
              <w:t>; Key Theory and Technology of Green Conversion of Coal Zero Emission Technology; Technology of Effective Utilization of Underground Coal Fire Combustion Heat; Key Theory and Technology of Haze Prevention and Control Caused by Coal</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7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化学Chemistry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有机化学、物理化学、分析化学</w:t>
            </w:r>
          </w:p>
          <w:p>
            <w:pPr>
              <w:rPr>
                <w:rFonts w:ascii="Times New Roman" w:hAnsi="Times New Roman" w:cs="Times New Roman"/>
                <w:color w:val="000000"/>
                <w:sz w:val="20"/>
                <w:szCs w:val="20"/>
              </w:rPr>
            </w:pPr>
            <w:r>
              <w:rPr>
                <w:rFonts w:ascii="Times New Roman" w:hAnsi="Times New Roman" w:cs="Times New Roman"/>
                <w:color w:val="000000"/>
                <w:sz w:val="20"/>
                <w:szCs w:val="20"/>
              </w:rPr>
              <w:t>Organic Chemistry, Physical Chemistry, Analytical Chemistry</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4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生物工程Bioengineering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生物工程Bioengineering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生物制药、生物质能源，环境微生物、地质微生物</w:t>
            </w:r>
          </w:p>
          <w:p>
            <w:pPr>
              <w:rPr>
                <w:rFonts w:ascii="Times New Roman" w:hAnsi="Times New Roman" w:cs="Times New Roman"/>
                <w:color w:val="000000"/>
                <w:sz w:val="20"/>
                <w:szCs w:val="20"/>
              </w:rPr>
            </w:pPr>
            <w:r>
              <w:rPr>
                <w:rFonts w:ascii="Times New Roman" w:hAnsi="Times New Roman" w:cs="Times New Roman"/>
                <w:color w:val="000000"/>
                <w:sz w:val="20"/>
                <w:szCs w:val="20"/>
              </w:rPr>
              <w:t>Biopharmaceuticals, Biomass Energy, Environmental Microorganisms, Geological Microorganisms</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84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动力工程及工程热物理</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Power Engineering and Engineering Thermophysics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化工过程机械、流体机械及工程、动力工程</w:t>
            </w:r>
          </w:p>
          <w:p>
            <w:pPr>
              <w:rPr>
                <w:rFonts w:ascii="Times New Roman" w:hAnsi="Times New Roman" w:cs="Times New Roman"/>
                <w:color w:val="000000"/>
                <w:sz w:val="20"/>
                <w:szCs w:val="20"/>
              </w:rPr>
            </w:pPr>
            <w:r>
              <w:rPr>
                <w:rFonts w:ascii="Times New Roman" w:hAnsi="Times New Roman" w:cs="Times New Roman"/>
                <w:color w:val="000000"/>
                <w:sz w:val="20"/>
                <w:szCs w:val="20"/>
              </w:rPr>
              <w:t>Chemical process machinery, fluid machinery, engineering</w:t>
            </w:r>
            <w:r>
              <w:rPr>
                <w:rFonts w:hint="eastAsia"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hint="eastAsia" w:ascii="Times New Roman" w:hAnsi="Times New Roman" w:cs="Times New Roman"/>
                <w:color w:val="000000"/>
                <w:sz w:val="20"/>
                <w:szCs w:val="20"/>
              </w:rPr>
              <w:t>p</w:t>
            </w:r>
            <w:r>
              <w:rPr>
                <w:rFonts w:ascii="Times New Roman" w:hAnsi="Times New Roman" w:cs="Times New Roman"/>
                <w:color w:val="000000"/>
                <w:sz w:val="20"/>
                <w:szCs w:val="20"/>
              </w:rPr>
              <w:t>ower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流体机械/压力容器/机械设计优化/故障诊断/过程控制</w:t>
            </w:r>
          </w:p>
          <w:p>
            <w:pPr>
              <w:rPr>
                <w:rFonts w:ascii="Times New Roman" w:hAnsi="Times New Roman" w:cs="Times New Roman"/>
                <w:color w:val="000000"/>
                <w:sz w:val="20"/>
                <w:szCs w:val="20"/>
              </w:rPr>
            </w:pPr>
            <w:r>
              <w:rPr>
                <w:rFonts w:ascii="Times New Roman" w:hAnsi="Times New Roman" w:cs="Times New Roman"/>
                <w:color w:val="000000"/>
                <w:sz w:val="20"/>
                <w:szCs w:val="20"/>
              </w:rPr>
              <w:t>Fluid Machinery/Pressure Vessel/Mechanical Design Optimization/Fault Diagnosis/Process Control</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650"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环境与测绘学院School of Environment and Surveying</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测绘科学与技术</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Science and Technology of Surveying and Mapping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大地测量学与测量工程、摄影测量与遥感、地图制图学与地理信息工程</w:t>
            </w:r>
          </w:p>
          <w:p>
            <w:pPr>
              <w:rPr>
                <w:rFonts w:ascii="Times New Roman" w:hAnsi="Times New Roman" w:cs="Times New Roman"/>
                <w:color w:val="000000"/>
                <w:sz w:val="20"/>
                <w:szCs w:val="20"/>
              </w:rPr>
            </w:pPr>
            <w:r>
              <w:rPr>
                <w:rFonts w:ascii="Times New Roman" w:hAnsi="Times New Roman" w:cs="Times New Roman"/>
                <w:color w:val="000000"/>
                <w:sz w:val="20"/>
                <w:szCs w:val="20"/>
              </w:rPr>
              <w:t>Geodesy and Surveying Engineering, Photogrammetry and Remote Sensing, Cartography and Geographic Information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大地测量、GNSS应用、低空摄影测量、虚拟仿真技术、深空基准构建、导航定位技术；深空矿物智能感知与资源勘探技术；太空机器人采矿技术；失重状态下矿物原位分选加工与利用技术。</w:t>
            </w:r>
          </w:p>
          <w:p>
            <w:pPr>
              <w:rPr>
                <w:rFonts w:ascii="Times New Roman" w:hAnsi="Times New Roman" w:cs="Times New Roman"/>
                <w:color w:val="000000"/>
                <w:sz w:val="20"/>
                <w:szCs w:val="20"/>
              </w:rPr>
            </w:pPr>
            <w:r>
              <w:rPr>
                <w:rFonts w:ascii="Times New Roman" w:hAnsi="Times New Roman" w:cs="Times New Roman"/>
                <w:color w:val="000000"/>
                <w:sz w:val="20"/>
                <w:szCs w:val="20"/>
              </w:rPr>
              <w:t>Geodesy, GNSS Application, Low Altitude Photogrammetry, Virtual Simulation Technology, Deep Space Benchmark Construction, Navigation and Positioning Technology; Deep Space Mineral Intelligent Sensing and Resource Exploration Technology; Space Robot Mining Technology; In-Situ Mineral Separation Processing and Utilizing Technology at the State of Weightlessness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Zhang Shaoliang</w:t>
            </w:r>
            <w:r>
              <w:rPr>
                <w:rFonts w:ascii="Times New Roman" w:hAnsi="Times New Roman" w:cs="Times New Roman"/>
                <w:color w:val="000000"/>
                <w:sz w:val="20"/>
                <w:szCs w:val="20"/>
                <w:lang w:val="fr-FR"/>
              </w:rPr>
              <w:br w:type="textWrapping"/>
            </w:r>
            <w:r>
              <w:fldChar w:fldCharType="begin"/>
            </w:r>
            <w:r>
              <w:instrText xml:space="preserve"> HYPERLINK "mailto:slzhang@cumt.edu.cn" </w:instrText>
            </w:r>
            <w:r>
              <w:fldChar w:fldCharType="separate"/>
            </w:r>
            <w:r>
              <w:rPr>
                <w:rStyle w:val="6"/>
                <w:rFonts w:ascii="Times New Roman" w:hAnsi="Times New Roman" w:cs="Times New Roman"/>
                <w:sz w:val="20"/>
                <w:szCs w:val="20"/>
                <w:lang w:val="fr-FR"/>
              </w:rPr>
              <w:t>slzhang@cumt.edu.cn</w:t>
            </w:r>
            <w:r>
              <w:rPr>
                <w:rStyle w:val="6"/>
                <w:rFonts w:ascii="Times New Roman" w:hAnsi="Times New Roman" w:cs="Times New Roman"/>
                <w:sz w:val="20"/>
                <w:szCs w:val="20"/>
                <w:lang w:val="fr-FR"/>
              </w:rPr>
              <w:fldChar w:fldCharType="end"/>
            </w:r>
          </w:p>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rPr>
              <w:t>School of Environment and Surveying</w:t>
            </w:r>
          </w:p>
        </w:tc>
      </w:tr>
      <w:tr>
        <w:tblPrEx>
          <w:tblLayout w:type="fixed"/>
          <w:tblCellMar>
            <w:top w:w="0" w:type="dxa"/>
            <w:left w:w="108" w:type="dxa"/>
            <w:bottom w:w="0" w:type="dxa"/>
            <w:right w:w="108" w:type="dxa"/>
          </w:tblCellMar>
        </w:tblPrEx>
        <w:trPr>
          <w:gridAfter w:val="1"/>
          <w:wAfter w:w="20" w:type="dxa"/>
          <w:trHeight w:val="106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环境科学与工程Environmental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环境工程、环境科学</w:t>
            </w:r>
          </w:p>
          <w:p>
            <w:pPr>
              <w:rPr>
                <w:rFonts w:ascii="Times New Roman" w:hAnsi="Times New Roman" w:cs="Times New Roman"/>
                <w:color w:val="000000"/>
                <w:sz w:val="20"/>
                <w:szCs w:val="20"/>
              </w:rPr>
            </w:pPr>
            <w:r>
              <w:rPr>
                <w:rFonts w:ascii="Times New Roman" w:hAnsi="Times New Roman" w:cs="Times New Roman"/>
                <w:color w:val="000000"/>
                <w:sz w:val="20"/>
                <w:szCs w:val="20"/>
              </w:rPr>
              <w:t>Environmental Engineering,</w:t>
            </w:r>
          </w:p>
          <w:p>
            <w:pPr>
              <w:rPr>
                <w:rFonts w:ascii="Times New Roman" w:hAnsi="Times New Roman" w:cs="Times New Roman"/>
                <w:color w:val="000000"/>
                <w:sz w:val="20"/>
                <w:szCs w:val="20"/>
              </w:rPr>
            </w:pPr>
            <w:r>
              <w:rPr>
                <w:rFonts w:ascii="Times New Roman" w:hAnsi="Times New Roman" w:cs="Times New Roman"/>
                <w:color w:val="000000"/>
                <w:sz w:val="20"/>
                <w:szCs w:val="20"/>
              </w:rPr>
              <w:t>environmental science</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水污染处理、大气污染治理、固体废弃物处理与处置、土壤修复技术</w:t>
            </w:r>
          </w:p>
          <w:p>
            <w:pPr>
              <w:rPr>
                <w:rFonts w:ascii="Times New Roman" w:hAnsi="Times New Roman" w:cs="Times New Roman"/>
                <w:color w:val="000000"/>
                <w:sz w:val="20"/>
                <w:szCs w:val="20"/>
              </w:rPr>
            </w:pPr>
            <w:r>
              <w:rPr>
                <w:rFonts w:ascii="Times New Roman" w:hAnsi="Times New Roman" w:cs="Times New Roman"/>
                <w:color w:val="000000"/>
                <w:sz w:val="20"/>
                <w:szCs w:val="20"/>
              </w:rPr>
              <w:t>Water Pollution Treatment, Air Pollution Control, Solid Waste Treatment and Disposal, Soil Remediation Technology</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986"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公共管理Public Administration</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土地资源管理</w:t>
            </w:r>
          </w:p>
          <w:p>
            <w:pPr>
              <w:rPr>
                <w:rFonts w:ascii="Times New Roman" w:hAnsi="Times New Roman" w:cs="Times New Roman"/>
                <w:color w:val="000000"/>
                <w:sz w:val="20"/>
                <w:szCs w:val="20"/>
              </w:rPr>
            </w:pPr>
            <w:r>
              <w:rPr>
                <w:rFonts w:ascii="Times New Roman" w:hAnsi="Times New Roman" w:cs="Times New Roman"/>
                <w:color w:val="000000"/>
                <w:sz w:val="20"/>
                <w:szCs w:val="20"/>
              </w:rPr>
              <w:t>land resource management</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国土空间规划、不动产登记、生态修复与监测、矿山采动损害与控制；环境退化机理研究与生态修复；关闭矿山环境灾变控制；生态环境空天地协同监测。Land Spatial Planning, Real Estate Registration, Ecological Restoration and Monitoring, Mining Damage and Control; Environmental Degradation Mechanism Research and Ecological Restoration; Closed Mine Environmental Disaster Control; Space-Sky-Earth Coordinative Monitoring of Ecological Environment</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0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电气与动力工程学院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Electrical and Power Engineering</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电气工程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Electrical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智能开采装备与技术</w:t>
            </w:r>
          </w:p>
          <w:p>
            <w:pPr>
              <w:rPr>
                <w:rFonts w:ascii="Times New Roman" w:hAnsi="Times New Roman" w:cs="Times New Roman"/>
                <w:color w:val="000000"/>
                <w:sz w:val="20"/>
                <w:szCs w:val="20"/>
              </w:rPr>
            </w:pPr>
            <w:r>
              <w:rPr>
                <w:rFonts w:ascii="Times New Roman" w:hAnsi="Times New Roman" w:cs="Times New Roman"/>
                <w:color w:val="000000"/>
                <w:sz w:val="20"/>
                <w:szCs w:val="20"/>
              </w:rPr>
              <w:t>Intelligent mining equipment and technology</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Wu Xiaojie</w:t>
            </w:r>
            <w:r>
              <w:rPr>
                <w:rFonts w:ascii="Times New Roman" w:hAnsi="Times New Roman" w:cs="Times New Roman"/>
                <w:color w:val="000000"/>
                <w:sz w:val="20"/>
                <w:szCs w:val="20"/>
              </w:rPr>
              <w:br w:type="textWrapping"/>
            </w:r>
            <w:r>
              <w:fldChar w:fldCharType="begin"/>
            </w:r>
            <w:r>
              <w:instrText xml:space="preserve"> HYPERLINK "mailto:xjwu@cumt.edu.cn" </w:instrText>
            </w:r>
            <w:r>
              <w:fldChar w:fldCharType="separate"/>
            </w:r>
            <w:r>
              <w:rPr>
                <w:rStyle w:val="6"/>
                <w:rFonts w:ascii="Times New Roman" w:hAnsi="Times New Roman" w:cs="Times New Roman"/>
                <w:sz w:val="20"/>
                <w:szCs w:val="20"/>
              </w:rPr>
              <w:t>xjwu@cumt.edu.cn</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Electrical and Power Engineering</w:t>
            </w:r>
          </w:p>
        </w:tc>
      </w:tr>
      <w:tr>
        <w:tblPrEx>
          <w:tblLayout w:type="fixed"/>
          <w:tblCellMar>
            <w:top w:w="0" w:type="dxa"/>
            <w:left w:w="108" w:type="dxa"/>
            <w:bottom w:w="0" w:type="dxa"/>
            <w:right w:w="108" w:type="dxa"/>
          </w:tblCellMar>
        </w:tblPrEx>
        <w:trPr>
          <w:gridAfter w:val="1"/>
          <w:wAfter w:w="20" w:type="dxa"/>
          <w:trHeight w:val="175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动力工程及工程热物理</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Power Engineering and Engineering Thermophysics</w:t>
            </w:r>
          </w:p>
          <w:p>
            <w:pPr>
              <w:jc w:val="center"/>
              <w:rPr>
                <w:rFonts w:ascii="Times New Roman" w:hAnsi="Times New Roman" w:cs="Times New Roman"/>
                <w:color w:val="000000"/>
                <w:sz w:val="20"/>
                <w:szCs w:val="20"/>
              </w:rPr>
            </w:pP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煤基可燃气燃烧发电与梯级利用；二氧化碳捕集、储存和资源化利用；煤炭零排放绿色转化关键理论与技术；地下煤火燃烧热有效利用技术；煤致雾霾防控关键理论与技术Coal-Based Combustible Gas Combustion Power Generation and Cascade Utilization; Carbon Dioxide Capture, Storage and Recycling; Key Theory and Technology of Zero-Emission Green Conversion of Coal; Effectively Utilizing Technology of Underground Coal Combustion Heat; Key Theory and Technology of Coal-Induced Haze Prevention and Control</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6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数学学院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Mathematics</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数学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Mathematics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基础数学、计算数学、应用数学、运筹学与控制论、概率统计Basic Mathematics, Computational Mathematics, Applied Mathematics, Operational Research and Cybernetics, Probability Statistics</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实分析、微分方程、计算数学、应用数学、运筹学与控制论、随机分析Real Analysis, Differential Equations, Computational Mathematics, Applied Mathematics, Operational Research and Cybernetics, Random Analysis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Jiang Long</w:t>
            </w:r>
            <w:r>
              <w:rPr>
                <w:rFonts w:ascii="Times New Roman" w:hAnsi="Times New Roman" w:cs="Times New Roman"/>
                <w:color w:val="000000"/>
                <w:sz w:val="20"/>
                <w:szCs w:val="20"/>
                <w:lang w:val="fr-FR"/>
              </w:rPr>
              <w:br w:type="textWrapping"/>
            </w:r>
            <w:r>
              <w:fldChar w:fldCharType="begin"/>
            </w:r>
            <w:r>
              <w:instrText xml:space="preserve"> HYPERLINK "mailto:jianglong365@cumt.edu.cn" </w:instrText>
            </w:r>
            <w:r>
              <w:fldChar w:fldCharType="separate"/>
            </w:r>
            <w:r>
              <w:rPr>
                <w:rStyle w:val="6"/>
                <w:rFonts w:ascii="Times New Roman" w:hAnsi="Times New Roman" w:cs="Times New Roman"/>
                <w:sz w:val="20"/>
                <w:szCs w:val="20"/>
                <w:lang w:val="fr-FR"/>
              </w:rPr>
              <w:t>jianglong365@cumt.edu.cn</w:t>
            </w:r>
            <w:r>
              <w:rPr>
                <w:rStyle w:val="6"/>
                <w:rFonts w:ascii="Times New Roman" w:hAnsi="Times New Roman" w:cs="Times New Roman"/>
                <w:sz w:val="20"/>
                <w:szCs w:val="20"/>
                <w:lang w:val="fr-FR"/>
              </w:rPr>
              <w:fldChar w:fldCharType="end"/>
            </w:r>
          </w:p>
          <w:p>
            <w:pPr>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rPr>
              <w:t>School of Mathematics</w:t>
            </w:r>
          </w:p>
        </w:tc>
      </w:tr>
      <w:tr>
        <w:tblPrEx>
          <w:tblLayout w:type="fixed"/>
          <w:tblCellMar>
            <w:top w:w="0" w:type="dxa"/>
            <w:left w:w="108" w:type="dxa"/>
            <w:bottom w:w="0" w:type="dxa"/>
            <w:right w:w="108" w:type="dxa"/>
          </w:tblCellMar>
        </w:tblPrEx>
        <w:trPr>
          <w:gridAfter w:val="1"/>
          <w:wAfter w:w="20" w:type="dxa"/>
          <w:trHeight w:val="61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lang w:val="fr-FR"/>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统计学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Statistics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20"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计算机科学与技术学院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Computer Science and Technology</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计算机科学与技术</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Computer Science and Technology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计算机应用技术</w:t>
            </w:r>
          </w:p>
          <w:p>
            <w:pPr>
              <w:rPr>
                <w:rFonts w:ascii="Times New Roman" w:hAnsi="Times New Roman" w:cs="Times New Roman"/>
                <w:color w:val="000000"/>
                <w:sz w:val="20"/>
                <w:szCs w:val="20"/>
              </w:rPr>
            </w:pPr>
            <w:r>
              <w:rPr>
                <w:rFonts w:ascii="Times New Roman" w:hAnsi="Times New Roman" w:cs="Times New Roman"/>
                <w:color w:val="000000"/>
                <w:sz w:val="20"/>
                <w:szCs w:val="20"/>
              </w:rPr>
              <w:t>Computer Application Technology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机器学习、数据挖掘、视频图像处理、大数据技术、人工智能</w:t>
            </w:r>
          </w:p>
          <w:p>
            <w:pPr>
              <w:rPr>
                <w:rFonts w:ascii="Times New Roman" w:hAnsi="Times New Roman" w:cs="Times New Roman"/>
                <w:color w:val="000000"/>
                <w:sz w:val="20"/>
                <w:szCs w:val="20"/>
              </w:rPr>
            </w:pPr>
            <w:r>
              <w:rPr>
                <w:rFonts w:ascii="Times New Roman" w:hAnsi="Times New Roman" w:cs="Times New Roman"/>
                <w:color w:val="000000"/>
                <w:sz w:val="20"/>
                <w:szCs w:val="20"/>
              </w:rPr>
              <w:t>Machine Learning, Data Mining, Video Image Processing, Big Data Technology, Artificial Intelligence</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Zhou Yong</w:t>
            </w:r>
            <w:r>
              <w:rPr>
                <w:rFonts w:ascii="Times New Roman" w:hAnsi="Times New Roman" w:cs="Times New Roman"/>
                <w:color w:val="000000"/>
                <w:sz w:val="20"/>
                <w:szCs w:val="20"/>
              </w:rPr>
              <w:br w:type="textWrapping"/>
            </w:r>
            <w:r>
              <w:fldChar w:fldCharType="begin"/>
            </w:r>
            <w:r>
              <w:instrText xml:space="preserve"> HYPERLINK "mailto:yzhou@cumt.edu.cn" </w:instrText>
            </w:r>
            <w:r>
              <w:fldChar w:fldCharType="separate"/>
            </w:r>
            <w:r>
              <w:rPr>
                <w:rStyle w:val="6"/>
                <w:rFonts w:ascii="Times New Roman" w:hAnsi="Times New Roman" w:cs="Times New Roman"/>
                <w:sz w:val="20"/>
                <w:szCs w:val="20"/>
              </w:rPr>
              <w:t>yzhou@cumt.edu.cn</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Computer Science and Technology</w:t>
            </w:r>
          </w:p>
        </w:tc>
      </w:tr>
      <w:tr>
        <w:tblPrEx>
          <w:tblLayout w:type="fixed"/>
          <w:tblCellMar>
            <w:top w:w="0" w:type="dxa"/>
            <w:left w:w="108" w:type="dxa"/>
            <w:bottom w:w="0" w:type="dxa"/>
            <w:right w:w="108" w:type="dxa"/>
          </w:tblCellMar>
        </w:tblPrEx>
        <w:trPr>
          <w:gridAfter w:val="1"/>
          <w:wAfter w:w="20" w:type="dxa"/>
          <w:trHeight w:val="57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信息与通信工程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Information and Communication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通信与信息工程、信号与信息处理</w:t>
            </w:r>
          </w:p>
          <w:p>
            <w:pPr>
              <w:rPr>
                <w:rFonts w:ascii="Times New Roman" w:hAnsi="Times New Roman" w:cs="Times New Roman"/>
                <w:color w:val="000000"/>
                <w:sz w:val="20"/>
                <w:szCs w:val="20"/>
              </w:rPr>
            </w:pPr>
            <w:r>
              <w:rPr>
                <w:rFonts w:ascii="Times New Roman" w:hAnsi="Times New Roman" w:cs="Times New Roman"/>
                <w:color w:val="000000"/>
                <w:sz w:val="20"/>
                <w:szCs w:val="20"/>
              </w:rPr>
              <w:t>Communication and Information Engineering, Signal and Information Processing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嵌入式系统、无线传感器网络、物联网</w:t>
            </w:r>
          </w:p>
          <w:p>
            <w:pPr>
              <w:rPr>
                <w:rFonts w:ascii="Times New Roman" w:hAnsi="Times New Roman" w:cs="Times New Roman"/>
                <w:color w:val="000000"/>
                <w:sz w:val="20"/>
                <w:szCs w:val="20"/>
              </w:rPr>
            </w:pPr>
            <w:r>
              <w:rPr>
                <w:rFonts w:ascii="Times New Roman" w:hAnsi="Times New Roman" w:cs="Times New Roman"/>
                <w:color w:val="000000"/>
                <w:sz w:val="20"/>
                <w:szCs w:val="20"/>
              </w:rPr>
              <w:t>Embedded System, Wireless Sensor Network, Internet of Things</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52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网络空间安全</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Cyberspace Security</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信息安全</w:t>
            </w:r>
          </w:p>
          <w:p>
            <w:pPr>
              <w:rPr>
                <w:rFonts w:ascii="Times New Roman" w:hAnsi="Times New Roman" w:cs="Times New Roman"/>
                <w:color w:val="000000"/>
                <w:sz w:val="20"/>
                <w:szCs w:val="20"/>
              </w:rPr>
            </w:pPr>
            <w:r>
              <w:rPr>
                <w:rFonts w:ascii="Times New Roman" w:hAnsi="Times New Roman" w:cs="Times New Roman"/>
                <w:color w:val="000000"/>
                <w:sz w:val="20"/>
                <w:szCs w:val="20"/>
              </w:rPr>
              <w:t>Information security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网络空间安全、密码学Cyberspace Security and Cryptography</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3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软件工程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Software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软件工程理论、软件服务工程</w:t>
            </w:r>
          </w:p>
          <w:p>
            <w:pPr>
              <w:rPr>
                <w:rFonts w:ascii="Times New Roman" w:hAnsi="Times New Roman" w:cs="Times New Roman"/>
                <w:color w:val="000000"/>
                <w:sz w:val="20"/>
                <w:szCs w:val="20"/>
              </w:rPr>
            </w:pPr>
            <w:r>
              <w:rPr>
                <w:rFonts w:ascii="Times New Roman" w:hAnsi="Times New Roman" w:cs="Times New Roman"/>
                <w:color w:val="000000"/>
                <w:sz w:val="20"/>
                <w:szCs w:val="20"/>
              </w:rPr>
              <w:t>Software Engineering Theory, Software Service Engineering</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软件工程、软件测试</w:t>
            </w:r>
          </w:p>
          <w:p>
            <w:pPr>
              <w:rPr>
                <w:rFonts w:ascii="Times New Roman" w:hAnsi="Times New Roman" w:cs="Times New Roman"/>
                <w:color w:val="000000"/>
                <w:sz w:val="20"/>
                <w:szCs w:val="20"/>
              </w:rPr>
            </w:pPr>
            <w:r>
              <w:rPr>
                <w:rFonts w:ascii="Times New Roman" w:hAnsi="Times New Roman" w:cs="Times New Roman"/>
                <w:color w:val="000000"/>
                <w:sz w:val="20"/>
                <w:szCs w:val="20"/>
              </w:rPr>
              <w:t>Software Engineering, Software Testing</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00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管理学院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Management</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工商管理</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Business Administration</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会计学、企业管理</w:t>
            </w:r>
          </w:p>
          <w:p>
            <w:pPr>
              <w:rPr>
                <w:rFonts w:ascii="Times New Roman" w:hAnsi="Times New Roman" w:cs="Times New Roman"/>
                <w:color w:val="000000"/>
                <w:sz w:val="20"/>
                <w:szCs w:val="20"/>
              </w:rPr>
            </w:pPr>
            <w:r>
              <w:rPr>
                <w:rFonts w:ascii="Times New Roman" w:hAnsi="Times New Roman" w:cs="Times New Roman"/>
                <w:color w:val="000000"/>
                <w:sz w:val="20"/>
                <w:szCs w:val="20"/>
              </w:rPr>
              <w:t>Accounting, Enterprise Management</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会计、财务、审计、市场营销、战略管理、组织行为、创新管理、组织理论与方法、人力资源管理等</w:t>
            </w:r>
          </w:p>
          <w:p>
            <w:pPr>
              <w:rPr>
                <w:rFonts w:ascii="Times New Roman" w:hAnsi="Times New Roman" w:cs="Times New Roman"/>
                <w:color w:val="000000"/>
                <w:sz w:val="20"/>
                <w:szCs w:val="20"/>
              </w:rPr>
            </w:pPr>
            <w:r>
              <w:rPr>
                <w:rFonts w:ascii="Times New Roman" w:hAnsi="Times New Roman" w:cs="Times New Roman"/>
                <w:color w:val="000000"/>
                <w:sz w:val="20"/>
                <w:szCs w:val="20"/>
              </w:rPr>
              <w:t>Accounting, Finance, Auditing, Marketing, Strategic Management, Organizational Behavior, Innovative Management, Organizational Theory and Method, Human Resource Management, etc.</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Times New Roman" w:hAnsi="Times New Roman" w:cs="Times New Roman"/>
                <w:color w:val="000000"/>
                <w:sz w:val="20"/>
                <w:szCs w:val="20"/>
              </w:rPr>
              <w:t>A</w:t>
            </w:r>
            <w:r>
              <w:rPr>
                <w:rFonts w:ascii="Times New Roman" w:hAnsi="Times New Roman" w:cs="Times New Roman"/>
                <w:color w:val="000000"/>
                <w:sz w:val="20"/>
                <w:szCs w:val="20"/>
              </w:rPr>
              <w:t>i Bing Li</w:t>
            </w:r>
          </w:p>
          <w:p>
            <w:pPr>
              <w:jc w:val="center"/>
              <w:rPr>
                <w:rFonts w:ascii="Times New Roman" w:hAnsi="Times New Roman" w:cs="Times New Roman"/>
                <w:color w:val="000000"/>
                <w:sz w:val="20"/>
                <w:szCs w:val="20"/>
              </w:rPr>
            </w:pPr>
            <w:r>
              <w:fldChar w:fldCharType="begin"/>
            </w:r>
            <w:r>
              <w:instrText xml:space="preserve"> HYPERLINK "mailto:liaibin@cumt.edu.cn" </w:instrText>
            </w:r>
            <w:r>
              <w:fldChar w:fldCharType="separate"/>
            </w:r>
            <w:r>
              <w:rPr>
                <w:rFonts w:hint="eastAsia" w:ascii="Times New Roman" w:hAnsi="Times New Roman" w:cs="Times New Roman"/>
                <w:color w:val="000000"/>
                <w:sz w:val="20"/>
                <w:szCs w:val="20"/>
              </w:rPr>
              <w:t>liaibin@cumt.edu.cn</w:t>
            </w:r>
            <w:r>
              <w:rPr>
                <w:rFonts w:hint="eastAsia"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Management</w:t>
            </w:r>
          </w:p>
        </w:tc>
      </w:tr>
      <w:tr>
        <w:tblPrEx>
          <w:tblLayout w:type="fixed"/>
          <w:tblCellMar>
            <w:top w:w="0" w:type="dxa"/>
            <w:left w:w="108" w:type="dxa"/>
            <w:bottom w:w="0" w:type="dxa"/>
            <w:right w:w="108" w:type="dxa"/>
          </w:tblCellMar>
        </w:tblPrEx>
        <w:trPr>
          <w:gridAfter w:val="1"/>
          <w:wAfter w:w="20" w:type="dxa"/>
          <w:trHeight w:val="94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应用经济学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Applied Economics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国际贸易学、金融学、数量经济学、环境经济学</w:t>
            </w:r>
          </w:p>
          <w:p>
            <w:pPr>
              <w:rPr>
                <w:rFonts w:ascii="Times New Roman" w:hAnsi="Times New Roman" w:cs="Times New Roman"/>
                <w:color w:val="000000"/>
                <w:sz w:val="20"/>
                <w:szCs w:val="20"/>
              </w:rPr>
            </w:pPr>
            <w:r>
              <w:rPr>
                <w:rFonts w:ascii="Times New Roman" w:hAnsi="Times New Roman" w:cs="Times New Roman"/>
                <w:color w:val="000000"/>
                <w:sz w:val="20"/>
                <w:szCs w:val="20"/>
                <w:lang w:val="fr-FR"/>
              </w:rPr>
              <w:t>International Trade, Finance, Quantitative Economics, Environmental Economics</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世界经济、国际经济与贸易、公司金融、风险管理、资产定价等</w:t>
            </w:r>
          </w:p>
          <w:p>
            <w:pPr>
              <w:rPr>
                <w:rFonts w:ascii="Times New Roman" w:hAnsi="Times New Roman" w:cs="Times New Roman"/>
                <w:color w:val="000000"/>
                <w:sz w:val="20"/>
                <w:szCs w:val="20"/>
              </w:rPr>
            </w:pPr>
            <w:r>
              <w:rPr>
                <w:rFonts w:ascii="Times New Roman" w:hAnsi="Times New Roman" w:cs="Times New Roman"/>
                <w:color w:val="000000"/>
                <w:sz w:val="20"/>
                <w:szCs w:val="20"/>
              </w:rPr>
              <w:t>World Economy, International Economy and Trade, Corporate Finance, Risk Management, Asset Pricing, Etc.</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90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管理科学与工程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Management Science and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管理决策、系统建模、信息与数据管理、运营管理、供应链管理等</w:t>
            </w:r>
          </w:p>
          <w:p>
            <w:pPr>
              <w:rPr>
                <w:rFonts w:ascii="Times New Roman" w:hAnsi="Times New Roman" w:cs="Times New Roman"/>
                <w:color w:val="000000"/>
                <w:sz w:val="20"/>
                <w:szCs w:val="20"/>
              </w:rPr>
            </w:pPr>
            <w:r>
              <w:rPr>
                <w:rFonts w:ascii="Times New Roman" w:hAnsi="Times New Roman" w:cs="Times New Roman"/>
                <w:color w:val="000000"/>
                <w:sz w:val="20"/>
                <w:szCs w:val="20"/>
              </w:rPr>
              <w:t>Management Decisions, System Modeling, Information and Data Management, Operation Management, Supply Chain Management, etc.</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66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统计学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Statistics</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应用经济统计Applied Economic Statistics</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经济统计分析、货币政策等</w:t>
            </w:r>
          </w:p>
          <w:p>
            <w:pPr>
              <w:rPr>
                <w:rFonts w:ascii="Times New Roman" w:hAnsi="Times New Roman" w:cs="Times New Roman"/>
                <w:color w:val="000000"/>
                <w:sz w:val="20"/>
                <w:szCs w:val="20"/>
              </w:rPr>
            </w:pPr>
            <w:r>
              <w:rPr>
                <w:rFonts w:ascii="Times New Roman" w:hAnsi="Times New Roman" w:cs="Times New Roman"/>
                <w:color w:val="000000"/>
                <w:sz w:val="20"/>
                <w:szCs w:val="20"/>
              </w:rPr>
              <w:t>Economic Statistical Analysis, Monetary Policy, etc.</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57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公共管理学院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Public Administration</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公共管理</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Public Administration</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行政管理、教育经济与管理、社会保障</w:t>
            </w:r>
          </w:p>
          <w:p>
            <w:pPr>
              <w:rPr>
                <w:rFonts w:ascii="Times New Roman" w:hAnsi="Times New Roman" w:cs="Times New Roman"/>
                <w:color w:val="000000"/>
                <w:sz w:val="20"/>
                <w:szCs w:val="20"/>
              </w:rPr>
            </w:pPr>
            <w:r>
              <w:rPr>
                <w:rFonts w:ascii="Times New Roman" w:hAnsi="Times New Roman" w:cs="Times New Roman"/>
                <w:color w:val="000000"/>
                <w:sz w:val="20"/>
                <w:szCs w:val="20"/>
              </w:rPr>
              <w:t>Administration, Educational Economy and Management, Social Security</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公共安全管理、危机管理、应急管理、 公共人力资源管理；非营利组织管理、安全生产、职业安全、安全管理等相关方向、政治学理论、政治安全、灾害政治、公共经济学</w:t>
            </w:r>
          </w:p>
          <w:p>
            <w:pPr>
              <w:rPr>
                <w:rFonts w:ascii="Times New Roman" w:hAnsi="Times New Roman" w:cs="Times New Roman"/>
                <w:color w:val="000000"/>
                <w:sz w:val="20"/>
                <w:szCs w:val="20"/>
              </w:rPr>
            </w:pPr>
            <w:r>
              <w:rPr>
                <w:rFonts w:ascii="Times New Roman" w:hAnsi="Times New Roman" w:cs="Times New Roman"/>
                <w:color w:val="000000"/>
                <w:sz w:val="20"/>
                <w:szCs w:val="20"/>
              </w:rPr>
              <w:t>Public Security Management, Crisis Management, Emergency Management, Public Human Resource Management; Non-Profit Organization Management, Safety in Production, Occupational Safety, Safety Management and Other Related Directions, Political Theory, Political Security, Disaster Politics, Public Economics</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Guangwen  Li</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wenfazhaopin@126.com</w:t>
            </w:r>
          </w:p>
        </w:tc>
      </w:tr>
      <w:tr>
        <w:tblPrEx>
          <w:tblLayout w:type="fixed"/>
          <w:tblCellMar>
            <w:top w:w="0" w:type="dxa"/>
            <w:left w:w="108" w:type="dxa"/>
            <w:bottom w:w="0" w:type="dxa"/>
            <w:right w:w="108" w:type="dxa"/>
          </w:tblCellMar>
        </w:tblPrEx>
        <w:trPr>
          <w:gridAfter w:val="1"/>
          <w:wAfter w:w="20" w:type="dxa"/>
          <w:trHeight w:val="55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新闻传播学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Journalism and Communication</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新闻学、传播学</w:t>
            </w:r>
          </w:p>
          <w:p>
            <w:pPr>
              <w:rPr>
                <w:rFonts w:ascii="Times New Roman" w:hAnsi="Times New Roman" w:cs="Times New Roman"/>
                <w:color w:val="000000"/>
                <w:sz w:val="20"/>
                <w:szCs w:val="20"/>
              </w:rPr>
            </w:pPr>
            <w:r>
              <w:rPr>
                <w:rFonts w:ascii="Times New Roman" w:hAnsi="Times New Roman" w:cs="Times New Roman"/>
                <w:color w:val="000000"/>
                <w:sz w:val="20"/>
                <w:szCs w:val="20"/>
              </w:rPr>
              <w:t>Journalism, Communication</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新闻传播学、电影学、广播电视艺术学</w:t>
            </w:r>
          </w:p>
          <w:p>
            <w:pPr>
              <w:rPr>
                <w:rFonts w:ascii="Times New Roman" w:hAnsi="Times New Roman" w:cs="Times New Roman"/>
                <w:color w:val="000000"/>
                <w:sz w:val="20"/>
                <w:szCs w:val="20"/>
              </w:rPr>
            </w:pPr>
            <w:r>
              <w:rPr>
                <w:rFonts w:ascii="Times New Roman" w:hAnsi="Times New Roman" w:cs="Times New Roman"/>
                <w:color w:val="000000"/>
                <w:sz w:val="20"/>
                <w:szCs w:val="20"/>
              </w:rPr>
              <w:t>Journalism, Film Science, Radio and Television Art</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93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法学Law</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环境与资源保护法学、刑法学、国际法学、民商法学、经济法学Environmental and Resource Protection Law, Criminal Law,International Law, Civil and Commercial Law and Economic Law</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highlight w:val="yellow"/>
              </w:rPr>
            </w:pPr>
          </w:p>
        </w:tc>
      </w:tr>
      <w:tr>
        <w:tblPrEx>
          <w:tblLayout w:type="fixed"/>
          <w:tblCellMar>
            <w:top w:w="0" w:type="dxa"/>
            <w:left w:w="108" w:type="dxa"/>
            <w:bottom w:w="0" w:type="dxa"/>
            <w:right w:w="108" w:type="dxa"/>
          </w:tblCellMar>
        </w:tblPrEx>
        <w:trPr>
          <w:gridAfter w:val="1"/>
          <w:wAfter w:w="20" w:type="dxa"/>
          <w:trHeight w:val="860"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55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外国语言文化学院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Foreign Studies</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外国语言文学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Foreign Language and Literature</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德语语言文学</w:t>
            </w:r>
            <w:r>
              <w:rPr>
                <w:rFonts w:hint="eastAsia" w:ascii="Times New Roman" w:hAnsi="Times New Roman" w:cs="Times New Roman"/>
                <w:color w:val="000000"/>
                <w:sz w:val="20"/>
                <w:szCs w:val="20"/>
              </w:rPr>
              <w:t>、</w:t>
            </w:r>
            <w:r>
              <w:rPr>
                <w:rFonts w:ascii="Times New Roman" w:hAnsi="Times New Roman" w:cs="Times New Roman"/>
                <w:color w:val="000000"/>
                <w:sz w:val="20"/>
                <w:szCs w:val="20"/>
              </w:rPr>
              <w:t>英语语言文学</w:t>
            </w:r>
          </w:p>
          <w:p>
            <w:pPr>
              <w:rPr>
                <w:rFonts w:ascii="Times New Roman" w:hAnsi="Times New Roman" w:cs="Times New Roman"/>
                <w:color w:val="000000"/>
                <w:sz w:val="20"/>
                <w:szCs w:val="20"/>
              </w:rPr>
            </w:pPr>
            <w:r>
              <w:rPr>
                <w:rFonts w:ascii="Times New Roman" w:hAnsi="Times New Roman" w:cs="Times New Roman"/>
                <w:color w:val="000000"/>
                <w:sz w:val="20"/>
                <w:szCs w:val="20"/>
              </w:rPr>
              <w:t>German language and literature</w:t>
            </w:r>
          </w:p>
          <w:p>
            <w:pPr>
              <w:rPr>
                <w:rFonts w:ascii="Times New Roman" w:hAnsi="Times New Roman" w:cs="Times New Roman"/>
                <w:color w:val="000000"/>
                <w:sz w:val="20"/>
                <w:szCs w:val="20"/>
              </w:rPr>
            </w:pPr>
            <w:r>
              <w:rPr>
                <w:rFonts w:ascii="Times New Roman" w:hAnsi="Times New Roman" w:cs="Times New Roman"/>
                <w:color w:val="000000"/>
                <w:sz w:val="20"/>
                <w:szCs w:val="20"/>
              </w:rPr>
              <w:t>English Language and iterature</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Wu Gefei</w:t>
            </w:r>
            <w:r>
              <w:rPr>
                <w:rFonts w:ascii="Times New Roman" w:hAnsi="Times New Roman" w:cs="Times New Roman"/>
                <w:color w:val="000000"/>
                <w:sz w:val="20"/>
                <w:szCs w:val="20"/>
              </w:rPr>
              <w:br w:type="textWrapping"/>
            </w:r>
            <w:r>
              <w:fldChar w:fldCharType="begin"/>
            </w:r>
            <w:r>
              <w:instrText xml:space="preserve"> HYPERLINK "mailto:wugefei@cumt.edu.cn" </w:instrText>
            </w:r>
            <w:r>
              <w:fldChar w:fldCharType="separate"/>
            </w:r>
            <w:r>
              <w:rPr>
                <w:rStyle w:val="6"/>
                <w:rFonts w:ascii="Times New Roman" w:hAnsi="Times New Roman" w:cs="Times New Roman"/>
                <w:sz w:val="20"/>
                <w:szCs w:val="20"/>
              </w:rPr>
              <w:t>wugefei@cumt.edu.cn</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Foreign Studies</w:t>
            </w:r>
          </w:p>
        </w:tc>
      </w:tr>
      <w:tr>
        <w:tblPrEx>
          <w:tblLayout w:type="fixed"/>
          <w:tblCellMar>
            <w:top w:w="0" w:type="dxa"/>
            <w:left w:w="108" w:type="dxa"/>
            <w:bottom w:w="0" w:type="dxa"/>
            <w:right w:w="108" w:type="dxa"/>
          </w:tblCellMar>
        </w:tblPrEx>
        <w:trPr>
          <w:gridAfter w:val="1"/>
          <w:wAfter w:w="20" w:type="dxa"/>
          <w:trHeight w:val="1065" w:hRule="atLeast"/>
        </w:trPr>
        <w:tc>
          <w:tcPr>
            <w:tcW w:w="10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5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建筑与设计学院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Architecture and Design</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建筑学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Architecture</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建筑历史与理论、建筑设计及理论、建筑技术科学、城市设计及其理论、室内设计及其理论、建筑遗产保护及其理论History and Theory of Architecture, Architectural Design and Theory, Architectural Technological Science, City Design and Theory, Interior Design and Theory, the Protection and Theory of Architectural Heritage Conservation</w:t>
            </w:r>
          </w:p>
        </w:tc>
        <w:tc>
          <w:tcPr>
            <w:tcW w:w="24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Pengyuan Ji</w:t>
            </w:r>
            <w:r>
              <w:rPr>
                <w:rFonts w:ascii="Times New Roman" w:hAnsi="Times New Roman" w:cs="Times New Roman"/>
                <w:color w:val="000000"/>
                <w:sz w:val="20"/>
                <w:szCs w:val="20"/>
              </w:rPr>
              <w:br w:type="textWrapping"/>
            </w:r>
            <w:r>
              <w:fldChar w:fldCharType="begin"/>
            </w:r>
            <w:r>
              <w:instrText xml:space="preserve"> HYPERLINK "mailto:pengyuan196@163.com" </w:instrText>
            </w:r>
            <w:r>
              <w:fldChar w:fldCharType="separate"/>
            </w:r>
            <w:r>
              <w:rPr>
                <w:rStyle w:val="6"/>
                <w:rFonts w:ascii="Times New Roman" w:hAnsi="Times New Roman" w:cs="Times New Roman"/>
                <w:sz w:val="20"/>
                <w:szCs w:val="20"/>
              </w:rPr>
              <w:t>pengyuan196@163.com</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Architecture and Design</w:t>
            </w:r>
          </w:p>
        </w:tc>
      </w:tr>
      <w:tr>
        <w:tblPrEx>
          <w:tblLayout w:type="fixed"/>
          <w:tblCellMar>
            <w:top w:w="0" w:type="dxa"/>
            <w:left w:w="108" w:type="dxa"/>
            <w:bottom w:w="0" w:type="dxa"/>
            <w:right w:w="108" w:type="dxa"/>
          </w:tblCellMar>
        </w:tblPrEx>
        <w:trPr>
          <w:gridAfter w:val="1"/>
          <w:wAfter w:w="20" w:type="dxa"/>
          <w:trHeight w:val="870"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设计学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Design Science</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设计历史与理论、环境设计及其理论、工业设计及其理论Design History and Theory, Environmental Design and Theory, Industrial Design and Theory</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735" w:hRule="atLeast"/>
        </w:trPr>
        <w:tc>
          <w:tcPr>
            <w:tcW w:w="104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55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机械工程</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509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工业设计及其理论</w:t>
            </w:r>
          </w:p>
          <w:p>
            <w:pPr>
              <w:rPr>
                <w:rFonts w:ascii="Times New Roman" w:hAnsi="Times New Roman" w:cs="Times New Roman"/>
                <w:color w:val="000000"/>
                <w:sz w:val="20"/>
                <w:szCs w:val="20"/>
              </w:rPr>
            </w:pPr>
            <w:r>
              <w:rPr>
                <w:rFonts w:ascii="Times New Roman" w:hAnsi="Times New Roman" w:cs="Times New Roman"/>
                <w:color w:val="000000"/>
                <w:sz w:val="20"/>
                <w:szCs w:val="20"/>
              </w:rPr>
              <w:t>Industrial Design and Theory</w:t>
            </w:r>
          </w:p>
        </w:tc>
        <w:tc>
          <w:tcPr>
            <w:tcW w:w="24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gridAfter w:val="1"/>
          <w:wAfter w:w="20" w:type="dxa"/>
          <w:trHeight w:val="1155" w:hRule="atLeast"/>
        </w:trPr>
        <w:tc>
          <w:tcPr>
            <w:tcW w:w="104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55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体育学院</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Sports</w:t>
            </w:r>
          </w:p>
        </w:tc>
        <w:tc>
          <w:tcPr>
            <w:tcW w:w="2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体育学</w:t>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Sports Science</w:t>
            </w:r>
          </w:p>
        </w:tc>
        <w:tc>
          <w:tcPr>
            <w:tcW w:w="284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体育教育训练学、体育人文社会学、运动人体科学、民族传统体育学</w:t>
            </w:r>
          </w:p>
          <w:p>
            <w:pPr>
              <w:rPr>
                <w:rFonts w:ascii="Times New Roman" w:hAnsi="Times New Roman" w:cs="Times New Roman"/>
                <w:color w:val="000000"/>
                <w:sz w:val="20"/>
                <w:szCs w:val="20"/>
              </w:rPr>
            </w:pPr>
            <w:r>
              <w:rPr>
                <w:rFonts w:ascii="Times New Roman" w:hAnsi="Times New Roman" w:cs="Times New Roman"/>
                <w:color w:val="000000"/>
                <w:sz w:val="20"/>
                <w:szCs w:val="20"/>
              </w:rPr>
              <w:t>Physical Education and Training, Humanity and Sociology in Physical Education, Kinesiology, Science of Ethnic Traditional Sports</w:t>
            </w:r>
          </w:p>
        </w:tc>
        <w:tc>
          <w:tcPr>
            <w:tcW w:w="5091" w:type="dxa"/>
            <w:tcBorders>
              <w:top w:val="nil"/>
              <w:left w:val="nil"/>
              <w:bottom w:val="single" w:color="auto" w:sz="4" w:space="0"/>
              <w:right w:val="single" w:color="auto" w:sz="4" w:space="0"/>
            </w:tcBorders>
            <w:shd w:val="clear" w:color="auto" w:fill="auto"/>
            <w:vAlign w:val="bottom"/>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4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Yao  Sun </w:t>
            </w:r>
            <w:r>
              <w:rPr>
                <w:rFonts w:ascii="Times New Roman" w:hAnsi="Times New Roman" w:cs="Times New Roman"/>
                <w:color w:val="000000"/>
                <w:sz w:val="20"/>
                <w:szCs w:val="20"/>
              </w:rPr>
              <w:br w:type="textWrapping"/>
            </w:r>
            <w:r>
              <w:fldChar w:fldCharType="begin"/>
            </w:r>
            <w:r>
              <w:instrText xml:space="preserve"> HYPERLINK "mailto:sunyao5188@163.com" </w:instrText>
            </w:r>
            <w:r>
              <w:fldChar w:fldCharType="separate"/>
            </w:r>
            <w:r>
              <w:rPr>
                <w:rStyle w:val="6"/>
                <w:rFonts w:ascii="Times New Roman" w:hAnsi="Times New Roman" w:cs="Times New Roman"/>
                <w:sz w:val="20"/>
                <w:szCs w:val="20"/>
              </w:rPr>
              <w:t>sunyao5188@163.com</w:t>
            </w:r>
            <w:r>
              <w:rPr>
                <w:rStyle w:val="6"/>
                <w:rFonts w:ascii="Times New Roman" w:hAnsi="Times New Roman" w:cs="Times New Roman"/>
                <w:sz w:val="20"/>
                <w:szCs w:val="20"/>
              </w:rPr>
              <w:fldChar w:fldCharType="end"/>
            </w:r>
          </w:p>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School of Sports</w:t>
            </w:r>
          </w:p>
        </w:tc>
      </w:tr>
    </w:tbl>
    <w:p>
      <w:pPr>
        <w:rPr>
          <w:rFonts w:ascii="Times New Roman" w:hAnsi="Times New Roman" w:cs="Times New Roman"/>
        </w:rPr>
      </w:pPr>
    </w:p>
    <w:sectPr>
      <w:pgSz w:w="20160" w:h="1224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66"/>
    <w:rsid w:val="00006C8F"/>
    <w:rsid w:val="000208F5"/>
    <w:rsid w:val="00075ECD"/>
    <w:rsid w:val="0009493A"/>
    <w:rsid w:val="000A38EC"/>
    <w:rsid w:val="000A5F8C"/>
    <w:rsid w:val="000B44E0"/>
    <w:rsid w:val="000C610F"/>
    <w:rsid w:val="001B2DC1"/>
    <w:rsid w:val="001E76C5"/>
    <w:rsid w:val="001F5E06"/>
    <w:rsid w:val="00203771"/>
    <w:rsid w:val="00212C09"/>
    <w:rsid w:val="002215FC"/>
    <w:rsid w:val="0022339F"/>
    <w:rsid w:val="002517C7"/>
    <w:rsid w:val="00256692"/>
    <w:rsid w:val="00266FFF"/>
    <w:rsid w:val="00270BF2"/>
    <w:rsid w:val="002A0476"/>
    <w:rsid w:val="002E6ABB"/>
    <w:rsid w:val="0032617C"/>
    <w:rsid w:val="0039604E"/>
    <w:rsid w:val="00426E87"/>
    <w:rsid w:val="004502D0"/>
    <w:rsid w:val="00451A5C"/>
    <w:rsid w:val="004930CF"/>
    <w:rsid w:val="004A214E"/>
    <w:rsid w:val="00516FA3"/>
    <w:rsid w:val="0052507A"/>
    <w:rsid w:val="0054271D"/>
    <w:rsid w:val="00546298"/>
    <w:rsid w:val="00551166"/>
    <w:rsid w:val="0055771E"/>
    <w:rsid w:val="00595CF5"/>
    <w:rsid w:val="005A0896"/>
    <w:rsid w:val="005D00DA"/>
    <w:rsid w:val="00641997"/>
    <w:rsid w:val="00685A76"/>
    <w:rsid w:val="006A42E9"/>
    <w:rsid w:val="006D3372"/>
    <w:rsid w:val="006E112E"/>
    <w:rsid w:val="0076283F"/>
    <w:rsid w:val="00781908"/>
    <w:rsid w:val="007A0AEF"/>
    <w:rsid w:val="007C2E29"/>
    <w:rsid w:val="007E2527"/>
    <w:rsid w:val="007F2880"/>
    <w:rsid w:val="0080175D"/>
    <w:rsid w:val="008308E4"/>
    <w:rsid w:val="00870574"/>
    <w:rsid w:val="008B6693"/>
    <w:rsid w:val="009140FF"/>
    <w:rsid w:val="00931A5C"/>
    <w:rsid w:val="00967227"/>
    <w:rsid w:val="009C44DA"/>
    <w:rsid w:val="009F1F22"/>
    <w:rsid w:val="009F3727"/>
    <w:rsid w:val="00A6247B"/>
    <w:rsid w:val="00A6397D"/>
    <w:rsid w:val="00B7421F"/>
    <w:rsid w:val="00BB4182"/>
    <w:rsid w:val="00BF115D"/>
    <w:rsid w:val="00C84AA5"/>
    <w:rsid w:val="00C91A6A"/>
    <w:rsid w:val="00D325B2"/>
    <w:rsid w:val="00D36AED"/>
    <w:rsid w:val="00D97C0F"/>
    <w:rsid w:val="00EC38A2"/>
    <w:rsid w:val="00ED126F"/>
    <w:rsid w:val="00F1392A"/>
    <w:rsid w:val="00F63466"/>
    <w:rsid w:val="00FC292D"/>
    <w:rsid w:val="00FF0508"/>
    <w:rsid w:val="1054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Unresolved Mention"/>
    <w:basedOn w:val="5"/>
    <w:semiHidden/>
    <w:unhideWhenUsed/>
    <w:qFormat/>
    <w:uiPriority w:val="99"/>
    <w:rPr>
      <w:color w:val="605E5C"/>
      <w:shd w:val="clear" w:color="auto" w:fill="E1DFDD"/>
    </w:rPr>
  </w:style>
  <w:style w:type="character" w:customStyle="1" w:styleId="8">
    <w:name w:val="页眉 字符"/>
    <w:basedOn w:val="5"/>
    <w:link w:val="3"/>
    <w:qFormat/>
    <w:uiPriority w:val="99"/>
    <w:rPr>
      <w:rFonts w:ascii="宋体" w:hAnsi="宋体" w:eastAsia="宋体" w:cs="宋体"/>
      <w:kern w:val="0"/>
      <w:sz w:val="18"/>
      <w:szCs w:val="18"/>
    </w:rPr>
  </w:style>
  <w:style w:type="character" w:customStyle="1" w:styleId="9">
    <w:name w:val="页脚 字符"/>
    <w:basedOn w:val="5"/>
    <w:link w:val="2"/>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8EBC6-1760-4B0F-92EC-5CDBEEDE5380}">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3010</Words>
  <Characters>17159</Characters>
  <Lines>142</Lines>
  <Paragraphs>40</Paragraphs>
  <TotalTime>61</TotalTime>
  <ScaleCrop>false</ScaleCrop>
  <LinksUpToDate>false</LinksUpToDate>
  <CharactersWithSpaces>20129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2019-07-17T08:14:00Z</dcterms:created>
  <dc:creator>x</dc:creator>
  <cp:lastModifiedBy>summer</cp:lastModifiedBy>
  <dcterms:modified xsi:type="dcterms:W3CDTF">2019-07-29T04:37:29Z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